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5BCD" w14:textId="77777777" w:rsidR="007425AA" w:rsidRDefault="007425AA" w:rsidP="00BC0202">
      <w:pPr>
        <w:jc w:val="thaiDistribute"/>
        <w:rPr>
          <w:cs/>
          <w:lang w:bidi="th-TH"/>
        </w:rPr>
      </w:pPr>
    </w:p>
    <w:p w14:paraId="4AE2B2FF" w14:textId="77777777" w:rsidR="007425AA" w:rsidRPr="005C0B47" w:rsidRDefault="007425AA" w:rsidP="00BC0202">
      <w:pPr>
        <w:jc w:val="thaiDistribute"/>
        <w:rPr>
          <w:i/>
        </w:rPr>
      </w:pPr>
    </w:p>
    <w:p w14:paraId="0676E2E3" w14:textId="2F3454E2" w:rsidR="005C587D" w:rsidRPr="00336B28" w:rsidRDefault="004F0DED" w:rsidP="008C687D">
      <w:pPr>
        <w:tabs>
          <w:tab w:val="left" w:pos="0"/>
        </w:tabs>
        <w:spacing w:before="480" w:after="0" w:line="240" w:lineRule="auto"/>
        <w:ind w:right="-330" w:hanging="284"/>
        <w:jc w:val="center"/>
        <w:rPr>
          <w:rFonts w:ascii="TH SarabunPSK" w:eastAsia="Calibri" w:hAnsi="TH SarabunPSK" w:cs="TH SarabunPSK"/>
          <w:b/>
          <w:bCs/>
          <w:i/>
          <w:color w:val="E36C0A" w:themeColor="accent6" w:themeShade="BF"/>
          <w:sz w:val="36"/>
          <w:szCs w:val="36"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336B28">
        <w:rPr>
          <w:rFonts w:ascii="TH SarabunPSK" w:eastAsia="Calibri" w:hAnsi="TH SarabunPSK" w:cs="TH SarabunPSK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อย. </w:t>
      </w:r>
      <w:r w:rsidR="003E3B4E" w:rsidRPr="00336B28">
        <w:rPr>
          <w:rFonts w:ascii="TH SarabunPSK" w:eastAsia="Calibri" w:hAnsi="TH SarabunPSK" w:cs="TH SarabunPSK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ไทย</w:t>
      </w:r>
      <w:r w:rsidR="003E3B4E" w:rsidRPr="00336B28">
        <w:rPr>
          <w:rFonts w:ascii="TH SarabunPSK" w:eastAsia="Calibri" w:hAnsi="TH SarabunPSK" w:cs="TH SarabunPSK"/>
          <w:b/>
          <w:bCs/>
          <w:i/>
          <w:color w:val="E36C0A" w:themeColor="accent6" w:themeShade="BF"/>
          <w:sz w:val="36"/>
          <w:szCs w:val="36"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36B28" w:rsidRPr="00336B28">
        <w:rPr>
          <w:rFonts w:ascii="TH SarabunPSK" w:eastAsia="Calibri" w:hAnsi="TH SarabunPSK" w:cs="TH SarabunPSK"/>
          <w:b/>
          <w:bCs/>
          <w:iCs/>
          <w:color w:val="E36C0A" w:themeColor="accent6" w:themeShade="BF"/>
          <w:sz w:val="36"/>
          <w:szCs w:val="36"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="0079223E" w:rsidRPr="00336B28">
        <w:rPr>
          <w:rFonts w:ascii="TH SarabunPSK" w:eastAsia="Calibri" w:hAnsi="TH SarabunPSK" w:cs="TH SarabunPSK"/>
          <w:b/>
          <w:bCs/>
          <w:iCs/>
          <w:color w:val="E36C0A" w:themeColor="accent6" w:themeShade="BF"/>
          <w:sz w:val="36"/>
          <w:szCs w:val="36"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PMDA </w:t>
      </w:r>
      <w:r w:rsidR="00733650" w:rsidRPr="00336B28">
        <w:rPr>
          <w:rFonts w:ascii="TH SarabunPSK" w:eastAsia="Calibri" w:hAnsi="TH SarabunPSK" w:cs="TH SarabunPSK" w:hint="cs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ญี่ปุ่น</w:t>
      </w:r>
      <w:r w:rsidR="00242161" w:rsidRPr="00336B28">
        <w:rPr>
          <w:rFonts w:ascii="TH SarabunPSK" w:eastAsia="Calibri" w:hAnsi="TH SarabunPSK" w:cs="TH SarabunPSK" w:hint="cs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218E" w:rsidRPr="00336B28">
        <w:rPr>
          <w:rFonts w:ascii="TH SarabunPSK" w:eastAsia="Calibri" w:hAnsi="TH SarabunPSK" w:cs="TH SarabunPSK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br/>
      </w:r>
      <w:r w:rsidR="00336B28" w:rsidRPr="00336B28">
        <w:rPr>
          <w:rFonts w:ascii="TH SarabunPSK" w:eastAsia="Calibri" w:hAnsi="TH SarabunPSK" w:cs="TH SarabunPSK" w:hint="cs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ผนึกกำลัง</w:t>
      </w:r>
      <w:r w:rsidR="0079223E" w:rsidRPr="00336B28">
        <w:rPr>
          <w:rFonts w:ascii="TH SarabunPSK" w:eastAsia="Calibri" w:hAnsi="TH SarabunPSK" w:cs="TH SarabunPSK" w:hint="cs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หารือและ</w:t>
      </w:r>
      <w:r w:rsidR="009B71F3" w:rsidRPr="00336B28">
        <w:rPr>
          <w:rFonts w:ascii="TH SarabunPSK" w:eastAsia="Calibri" w:hAnsi="TH SarabunPSK" w:cs="TH SarabunPSK" w:hint="cs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แลกเปลี่ยนข้อมูล</w:t>
      </w:r>
      <w:r w:rsidR="00C674EF" w:rsidRPr="00336B28">
        <w:rPr>
          <w:rFonts w:ascii="TH SarabunPSK" w:eastAsia="Calibri" w:hAnsi="TH SarabunPSK" w:cs="TH SarabunPSK" w:hint="cs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223E" w:rsidRPr="00336B28">
        <w:rPr>
          <w:rFonts w:ascii="TH SarabunPSK" w:eastAsia="Calibri" w:hAnsi="TH SarabunPSK" w:cs="TH SarabunPSK" w:hint="cs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เพื่อพัฒนา</w:t>
      </w:r>
      <w:r w:rsidR="008C687D" w:rsidRPr="00336B28">
        <w:rPr>
          <w:rFonts w:ascii="TH SarabunPSK" w:eastAsia="Calibri" w:hAnsi="TH SarabunPSK" w:cs="TH SarabunPSK" w:hint="cs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ระบบ</w:t>
      </w:r>
      <w:r w:rsidR="0079223E" w:rsidRPr="00336B28">
        <w:rPr>
          <w:rFonts w:ascii="TH SarabunPSK" w:eastAsia="Calibri" w:hAnsi="TH SarabunPSK" w:cs="TH SarabunPSK" w:hint="cs"/>
          <w:b/>
          <w:bCs/>
          <w:i/>
          <w:color w:val="E36C0A" w:themeColor="accent6" w:themeShade="BF"/>
          <w:sz w:val="36"/>
          <w:szCs w:val="36"/>
          <w:cs/>
          <w:lang w:bidi="th-TH"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การกำกับดูแลยาและเครื่องมือแพทย์ </w:t>
      </w:r>
    </w:p>
    <w:p w14:paraId="31B976C8" w14:textId="5D821069" w:rsidR="00003FA4" w:rsidRPr="00753FE6" w:rsidRDefault="00003FA4" w:rsidP="00003FA4">
      <w:pPr>
        <w:jc w:val="center"/>
        <w:rPr>
          <w:rFonts w:ascii="TH SarabunPSK" w:hAnsi="TH SarabunPSK" w:cs="TH SarabunPSK"/>
          <w:b/>
          <w:bCs/>
          <w:sz w:val="40"/>
          <w:szCs w:val="40"/>
          <w:rtl/>
          <w:cs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753FE6">
        <w:rPr>
          <w:rFonts w:ascii="TH SarabunPSK" w:hAnsi="TH SarabunPSK" w:cs="TH SarabunPSK"/>
          <w:b/>
          <w:bCs/>
          <w:sz w:val="40"/>
          <w:szCs w:val="40"/>
          <w:rtl/>
          <w:cs/>
          <w14:glow w14:rad="38100">
            <w14:schemeClr w14:val="accent1">
              <w14:alpha w14:val="75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+++++++++++++++++++++++++++++++</w:t>
      </w:r>
    </w:p>
    <w:p w14:paraId="43434A39" w14:textId="6B981444" w:rsidR="0079223E" w:rsidRPr="00D2323F" w:rsidRDefault="005C587D" w:rsidP="00D65AB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61798">
        <w:rPr>
          <w:rFonts w:ascii="TH SarabunPSK" w:eastAsia="Calibri" w:hAnsi="TH SarabunPSK" w:cs="TH SarabunPSK" w:hint="cs"/>
          <w:b/>
          <w:bCs/>
          <w:i/>
          <w:color w:val="FF33CC"/>
          <w:spacing w:val="-4"/>
          <w:sz w:val="40"/>
          <w:szCs w:val="40"/>
          <w:cs/>
          <w:lang w:bidi="th-TH"/>
        </w:rPr>
        <w:tab/>
      </w:r>
      <w:r w:rsidR="00535C30" w:rsidRPr="00336B28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อย. </w:t>
      </w:r>
      <w:r w:rsidR="00E056D9" w:rsidRPr="00336B28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ไทย </w:t>
      </w:r>
      <w:r w:rsidR="00D87644" w:rsidRPr="00336B2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จับมือ </w:t>
      </w:r>
      <w:r w:rsidR="00D87644" w:rsidRPr="00336B28">
        <w:rPr>
          <w:rFonts w:ascii="TH SarabunPSK" w:hAnsi="TH SarabunPSK" w:cs="TH SarabunPSK"/>
          <w:spacing w:val="4"/>
          <w:sz w:val="32"/>
          <w:szCs w:val="32"/>
          <w:lang w:bidi="th-TH"/>
        </w:rPr>
        <w:t xml:space="preserve">PMDA </w:t>
      </w:r>
      <w:r w:rsidR="00D87644" w:rsidRPr="00336B2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ญี่ปุ่น ก้าวสู่ปีที่ 11 ของการ</w:t>
      </w:r>
      <w:r w:rsidR="00645A24" w:rsidRPr="00336B2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ประชุมทวิภาคีไทย</w:t>
      </w:r>
      <w:r w:rsidR="00336B28" w:rsidRPr="00336B2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="00645A24" w:rsidRPr="00336B2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-</w:t>
      </w:r>
      <w:r w:rsidR="00336B28" w:rsidRPr="00336B2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="00645A24" w:rsidRPr="00336B2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ญี่ปุ่น </w:t>
      </w:r>
      <w:r w:rsidR="0079223E" w:rsidRPr="00336B2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พร้อมทั้ง</w:t>
      </w:r>
      <w:r w:rsidR="0079223E" w:rsidRPr="00336B28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หารือ</w:t>
      </w:r>
      <w:r w:rsidR="0079223E" w:rsidRPr="00AD3D13">
        <w:rPr>
          <w:rFonts w:ascii="TH SarabunPSK" w:hAnsi="TH SarabunPSK" w:cs="TH SarabunPSK"/>
          <w:sz w:val="32"/>
          <w:szCs w:val="32"/>
          <w:cs/>
          <w:lang w:bidi="th-TH"/>
        </w:rPr>
        <w:t>และแลกเปลี่ยนข้อมูล</w:t>
      </w:r>
      <w:r w:rsidR="00336B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223E" w:rsidRPr="00AD3D13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79223E" w:rsidRPr="00D2323F">
        <w:rPr>
          <w:rFonts w:ascii="TH SarabunPSK" w:hAnsi="TH SarabunPSK" w:cs="TH SarabunPSK"/>
          <w:sz w:val="32"/>
          <w:szCs w:val="32"/>
          <w:cs/>
          <w:lang w:bidi="th-TH"/>
        </w:rPr>
        <w:t>พัฒนา</w:t>
      </w:r>
      <w:r w:rsidR="008C687D" w:rsidRPr="00D2323F">
        <w:rPr>
          <w:rFonts w:ascii="TH SarabunPSK" w:hAnsi="TH SarabunPSK" w:cs="TH SarabunPSK" w:hint="cs"/>
          <w:sz w:val="32"/>
          <w:szCs w:val="32"/>
          <w:cs/>
          <w:lang w:bidi="th-TH"/>
        </w:rPr>
        <w:t>ระบบ</w:t>
      </w:r>
      <w:r w:rsidR="0079223E" w:rsidRPr="00D2323F">
        <w:rPr>
          <w:rFonts w:ascii="TH SarabunPSK" w:hAnsi="TH SarabunPSK" w:cs="TH SarabunPSK"/>
          <w:sz w:val="32"/>
          <w:szCs w:val="32"/>
          <w:cs/>
          <w:lang w:bidi="th-TH"/>
        </w:rPr>
        <w:t>การกำกับดูแลยาและเครื่องมือแพทย์</w:t>
      </w:r>
      <w:r w:rsidR="00336B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6B28" w:rsidRPr="00336B28">
        <w:rPr>
          <w:rFonts w:ascii="TH SarabunPSK" w:hAnsi="TH SarabunPSK" w:cs="TH SarabunPSK"/>
          <w:sz w:val="32"/>
          <w:szCs w:val="32"/>
          <w:cs/>
        </w:rPr>
        <w:t>ส่งเสริมให้</w:t>
      </w:r>
      <w:r w:rsidR="00336B28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ประชาชน</w:t>
      </w:r>
      <w:r w:rsidR="00336B28" w:rsidRPr="00336B28">
        <w:rPr>
          <w:rFonts w:ascii="TH SarabunPSK" w:hAnsi="TH SarabunPSK" w:cs="TH SarabunPSK"/>
          <w:sz w:val="32"/>
          <w:szCs w:val="32"/>
          <w:cs/>
        </w:rPr>
        <w:t>เข้าถึงผลิตภัณฑ์</w:t>
      </w:r>
      <w:r w:rsidR="00336B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ที่มีคุณภาพ </w:t>
      </w:r>
      <w:r w:rsidR="00336B28" w:rsidRPr="00336B28">
        <w:rPr>
          <w:rFonts w:ascii="TH SarabunPSK" w:hAnsi="TH SarabunPSK" w:cs="TH SarabunPSK"/>
          <w:sz w:val="32"/>
          <w:szCs w:val="32"/>
          <w:cs/>
          <w:lang w:bidi="th-TH"/>
        </w:rPr>
        <w:t>และมีมาตรฐานเป็นที่ยอมรับในระดับสากล</w:t>
      </w:r>
    </w:p>
    <w:p w14:paraId="52140703" w14:textId="1666C120" w:rsidR="00390C2E" w:rsidRDefault="00E056D9" w:rsidP="001F7C20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674E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ab/>
      </w:r>
      <w:r w:rsidR="00A36FE3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เมื่อ</w:t>
      </w:r>
      <w:r w:rsidR="009B71F3" w:rsidRPr="00C674E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วัน</w:t>
      </w:r>
      <w:r w:rsidR="00A36FE3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ที่ </w:t>
      </w:r>
      <w:r w:rsidR="00645A24" w:rsidRPr="00C674E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4 กุมภาพันธ์ 2568</w:t>
      </w:r>
      <w:r w:rsidR="000E11C0" w:rsidRPr="00C674E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="006701F9" w:rsidRPr="00C674EF">
        <w:rPr>
          <w:rFonts w:ascii="TH SarabunPSK" w:hAnsi="TH SarabunPSK" w:cs="TH SarabunPSK"/>
          <w:spacing w:val="-10"/>
          <w:sz w:val="32"/>
          <w:szCs w:val="32"/>
          <w:lang w:bidi="th-TH"/>
        </w:rPr>
        <w:t>Dr. K</w:t>
      </w:r>
      <w:r w:rsidR="00645A24" w:rsidRPr="00C674EF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ONDO Emiko, Senior Executive Director, </w:t>
      </w:r>
      <w:r w:rsidR="006701F9" w:rsidRPr="00C674EF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PMDA </w:t>
      </w:r>
      <w:r w:rsidR="00645A24" w:rsidRPr="00C674E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นำทีมผู้บริหาร </w:t>
      </w:r>
      <w:r w:rsidR="00645A24" w:rsidRPr="00C674EF">
        <w:rPr>
          <w:rFonts w:ascii="TH SarabunPSK" w:hAnsi="TH SarabunPSK" w:cs="TH SarabunPSK"/>
          <w:spacing w:val="-10"/>
          <w:sz w:val="32"/>
          <w:szCs w:val="32"/>
          <w:lang w:bidi="th-TH"/>
        </w:rPr>
        <w:t>PMDA</w:t>
      </w:r>
      <w:r w:rsidR="00645A24" w:rsidRPr="00645A24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="00C674EF" w:rsidRPr="00C674EF">
        <w:rPr>
          <w:rFonts w:ascii="TH SarabunPSK" w:hAnsi="TH SarabunPSK" w:cs="TH SarabunPSK"/>
          <w:sz w:val="32"/>
          <w:szCs w:val="32"/>
          <w:cs/>
        </w:rPr>
        <w:t>เข้าเยี่ยมคารวะ</w:t>
      </w:r>
      <w:r w:rsidR="00C674EF" w:rsidRPr="00C674EF">
        <w:rPr>
          <w:rFonts w:ascii="TH SarabunPSK" w:hAnsi="TH SarabunPSK" w:cs="TH SarabunPSK"/>
          <w:sz w:val="32"/>
          <w:szCs w:val="32"/>
        </w:rPr>
        <w:t xml:space="preserve"> </w:t>
      </w:r>
      <w:r w:rsidR="000E11C0" w:rsidRPr="00C674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นายแพทย์</w:t>
      </w:r>
      <w:proofErr w:type="spellStart"/>
      <w:r w:rsidR="000E11C0" w:rsidRPr="00C674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สุร</w:t>
      </w:r>
      <w:proofErr w:type="spellEnd"/>
      <w:r w:rsidR="000E11C0" w:rsidRPr="00C674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โชค ต่างวิวัฒน์ เลขาธิการคณะกรรมการอาหารและยา</w:t>
      </w:r>
      <w:r w:rsidR="000E11C0" w:rsidRPr="00C674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และคณะ</w:t>
      </w:r>
      <w:r w:rsidR="000E11C0" w:rsidRPr="00A36FE3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ผู้บริหาร</w:t>
      </w:r>
      <w:r w:rsidR="00FE1D82" w:rsidRPr="00A36FE3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 </w:t>
      </w:r>
      <w:r w:rsidR="000E11C0" w:rsidRPr="00A36FE3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เพื่อ</w:t>
      </w:r>
      <w:r w:rsidR="006701F9" w:rsidRPr="00A36FE3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ร่วมหารือและแลกเปลี่ยนข้อมูลเพื่อการพัฒนา</w:t>
      </w:r>
      <w:r w:rsidR="008C687D" w:rsidRPr="00A36FE3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ระบบ</w:t>
      </w:r>
      <w:r w:rsidR="006701F9" w:rsidRPr="00A36FE3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การกำกับดูแลยาและเครื่องมือแพทย์</w:t>
      </w:r>
      <w:r w:rsidR="006701F9" w:rsidRPr="00C674E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="00842C51" w:rsidRPr="00A36FE3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โดย</w:t>
      </w:r>
      <w:r w:rsidR="000E11C0" w:rsidRPr="00A36FE3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นายแพทย์</w:t>
      </w:r>
      <w:proofErr w:type="spellStart"/>
      <w:r w:rsidR="000E11C0" w:rsidRPr="00A36FE3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สุร</w:t>
      </w:r>
      <w:proofErr w:type="spellEnd"/>
      <w:r w:rsidR="000E11C0" w:rsidRPr="00A36FE3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โชค ต่างวิวัฒน์ เลขาธิการ</w:t>
      </w:r>
      <w:r w:rsidR="000E11C0" w:rsidRPr="00A36FE3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ฯ</w:t>
      </w:r>
      <w:r w:rsidR="00712BFF" w:rsidRPr="00A36FE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712BFF" w:rsidRPr="00A36FE3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อย.</w:t>
      </w:r>
      <w:r w:rsidR="00712BFF" w:rsidRPr="00A36FE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0E11C0" w:rsidRPr="00A36FE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เปิดเผยว่า</w:t>
      </w:r>
      <w:r w:rsidR="00842C51" w:rsidRPr="00A36FE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645A24" w:rsidRPr="00A36FE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ได้มีโอกาส</w:t>
      </w:r>
      <w:r w:rsidR="00645A24" w:rsidRPr="00A36FE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เข้าร่วมการประชุมทวิภาคีไทย</w:t>
      </w:r>
      <w:r w:rsidR="00712BFF" w:rsidRPr="00A36FE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645A24" w:rsidRPr="00A36FE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-</w:t>
      </w:r>
      <w:r w:rsidR="00712BFF" w:rsidRPr="00A36FE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645A24" w:rsidRPr="00A36FE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ญี่ปุ่น</w:t>
      </w:r>
      <w:r w:rsidR="00645A24" w:rsidRPr="00A36FE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หลายครั้งในอดีต ได้เห็นถึงการพัฒนาและความร่วมมืออันแน่น</w:t>
      </w:r>
      <w:proofErr w:type="spellStart"/>
      <w:r w:rsidR="00645A24" w:rsidRPr="00A36FE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แฟ้น</w:t>
      </w:r>
      <w:proofErr w:type="spellEnd"/>
      <w:r w:rsidR="00645A24" w:rsidRPr="00A36FE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ระหว่างสองหน่วยงาน ซึ่งสะท้อนถึงความมุ่งมั่นที่จะยกระดับการกำกับดูแลผลิตภัณฑ์สุขภาพให้เป็นสากล</w:t>
      </w:r>
      <w:r w:rsidR="00645A24" w:rsidRPr="00A36FE3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 </w:t>
      </w:r>
      <w:r w:rsidR="00B43004" w:rsidRPr="00A36FE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โดยการมาเยือนไทยในครั้งนี้ </w:t>
      </w:r>
      <w:r w:rsidR="00B43004" w:rsidRPr="00A36FE3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PMDA </w:t>
      </w:r>
      <w:r w:rsidR="00B43004" w:rsidRPr="00A36FE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ได้ร่วมแลกเปลี่ยน</w:t>
      </w:r>
      <w:r w:rsidR="00B43004" w:rsidRPr="00A36FE3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ข้อมูลเกี่ยวกับการกำกับดูแลแก๊สทางการแพทย์ การติดตามความปลอดภัยด้านยา การติดตามความปลอดภัย</w:t>
      </w:r>
      <w:r w:rsidR="00B43004" w:rsidRPr="00A36FE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เครื่องมือแพทย์หลังออกสู่ตลาด </w:t>
      </w:r>
      <w:r w:rsidR="00B43004" w:rsidRPr="00A36FE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รวมถึงแนวปฏิบัติที่ดีด้านการเฝ้าระวังความปลอดภัยจากการใช้ผลิตภัณฑ์สุขภาพ</w:t>
      </w:r>
      <w:r w:rsidR="00B4300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</w:p>
    <w:p w14:paraId="789EDB98" w14:textId="3F9B3F80" w:rsidR="00766274" w:rsidRPr="00712BFF" w:rsidRDefault="007E6388" w:rsidP="00712BFF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ab/>
      </w:r>
      <w:r w:rsidRPr="00712BFF"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>เลขาธิการฯ อย. กล่าวย้ำตอนท้ายว่า</w:t>
      </w:r>
      <w:r w:rsidRPr="00712BFF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 </w:t>
      </w:r>
      <w:r w:rsidR="00B43004" w:rsidRPr="00712BFF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สำหรับในปี </w:t>
      </w:r>
      <w:r w:rsidR="00B43004" w:rsidRPr="00712BFF">
        <w:rPr>
          <w:rFonts w:ascii="TH SarabunPSK" w:hAnsi="TH SarabunPSK" w:cs="TH SarabunPSK"/>
          <w:spacing w:val="2"/>
          <w:sz w:val="32"/>
          <w:szCs w:val="32"/>
          <w:lang w:bidi="th-TH"/>
        </w:rPr>
        <w:t>2568</w:t>
      </w:r>
      <w:r w:rsidR="00B43004" w:rsidRPr="00712BFF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 นี้ สำนักงาน</w:t>
      </w:r>
      <w:r w:rsidR="00B43004" w:rsidRPr="00712BFF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ค</w:t>
      </w:r>
      <w:r w:rsidR="00B43004" w:rsidRPr="00712BFF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ณะกรรมการอาหารและยา</w:t>
      </w:r>
      <w:r w:rsidR="00B43004" w:rsidRPr="00E55DB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มีนโยบายสำคัญภายใต้กรอบ “สากล ทันสมัย โปร่งใส ร่วมสร้างความมั่งคั่ง สู่การพัฒนาที่ยั่งยืน”</w:t>
      </w:r>
      <w:r w:rsidR="00B4300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E55DBD" w:rsidRPr="00E55DBD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</w:t>
      </w:r>
      <w:r w:rsidR="00E55DBD" w:rsidRPr="00712BFF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วันนี้ถือเป็นโอกาสอันดีที่</w:t>
      </w:r>
      <w:r w:rsidR="00712BFF" w:rsidRPr="00712BFF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E55DBD" w:rsidRPr="00712BFF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อย. จะได้พัฒนาการกำกับดูแลผลิตภัณฑ์สุขภาพให้เป็นสากล ทันสมัย โดยอาศัย</w:t>
      </w:r>
      <w:r w:rsidR="00E55DBD" w:rsidRPr="00712BFF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ความร่วมมือจาก </w:t>
      </w:r>
      <w:r w:rsidR="00E55DBD" w:rsidRPr="00712BFF">
        <w:rPr>
          <w:rFonts w:ascii="TH SarabunPSK" w:hAnsi="TH SarabunPSK" w:cs="TH SarabunPSK"/>
          <w:spacing w:val="8"/>
          <w:sz w:val="32"/>
          <w:szCs w:val="32"/>
          <w:lang w:bidi="th-TH"/>
        </w:rPr>
        <w:t xml:space="preserve">PMDA </w:t>
      </w:r>
      <w:r w:rsidR="00E55DBD" w:rsidRPr="00712BFF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ในการแลกเปลี่ยนข้อมูล ประสบการณ์ ถอดบทเรียนต่าง ๆ เพื่อปิดช่องว่าง</w:t>
      </w:r>
      <w:r w:rsidR="00E55DBD" w:rsidRPr="00E55DBD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อันจะช่วยเสริมสร้างความเข้มแข็งในการกำกับดูแลผลิตภัณฑ์สุขภาพ โดยเฉพาะในด้านยาและเครื่องมือแพทย์ </w:t>
      </w:r>
      <w:r w:rsidR="00E55DBD" w:rsidRPr="00712BFF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เพื่อให้ประชาชนเข้าถึงผลิตภัณฑ์ที่มีคุณภาพ ประสิทธิภาพ และปลอดภัย</w:t>
      </w:r>
      <w:r w:rsidR="00712BFF" w:rsidRPr="00712BFF">
        <w:rPr>
          <w:rFonts w:ascii="TH SarabunPSK" w:hAnsi="TH SarabunPSK" w:cs="TH SarabunPSK"/>
          <w:spacing w:val="6"/>
          <w:sz w:val="32"/>
          <w:szCs w:val="32"/>
          <w:lang w:bidi="th-TH"/>
        </w:rPr>
        <w:t xml:space="preserve"> </w:t>
      </w:r>
      <w:r w:rsidR="00712BFF" w:rsidRPr="00712BFF">
        <w:rPr>
          <w:rFonts w:ascii="TH SarabunPSK" w:hAnsi="TH SarabunPSK" w:cs="TH SarabunPSK"/>
          <w:spacing w:val="6"/>
          <w:sz w:val="32"/>
          <w:szCs w:val="32"/>
          <w:cs/>
        </w:rPr>
        <w:t>และมีมาตรฐานเป็นที่ยอมรับ</w:t>
      </w:r>
      <w:r w:rsidR="00712BFF" w:rsidRPr="00712BFF">
        <w:rPr>
          <w:rFonts w:ascii="TH SarabunPSK" w:hAnsi="TH SarabunPSK" w:cs="TH SarabunPSK"/>
          <w:sz w:val="32"/>
          <w:szCs w:val="32"/>
          <w:cs/>
        </w:rPr>
        <w:t>ในระดับสากล</w:t>
      </w:r>
    </w:p>
    <w:p w14:paraId="1F635A31" w14:textId="7311455C" w:rsidR="00712A0C" w:rsidRDefault="00C95526" w:rsidP="00712BFF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32565C4B" w:rsidR="004B6AAD" w:rsidRPr="00874062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="009679AB" w:rsidRPr="009679AB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6</w:t>
      </w:r>
      <w:r w:rsidR="00487239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D2468D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กุมภาพันธ์ 2568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 </w:t>
      </w:r>
      <w:r w:rsidR="009679AB" w:rsidRPr="009679AB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100</w:t>
      </w:r>
      <w:r w:rsidR="00712A0C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DF5859" w:rsidRPr="00DF5859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8</w:t>
      </w:r>
    </w:p>
    <w:sectPr w:rsidR="004B6AAD" w:rsidRPr="00874062" w:rsidSect="0099789C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1A97" w14:textId="77777777" w:rsidR="00413811" w:rsidRDefault="00413811" w:rsidP="00405FD9">
      <w:pPr>
        <w:spacing w:after="0" w:line="240" w:lineRule="auto"/>
      </w:pPr>
      <w:r>
        <w:separator/>
      </w:r>
    </w:p>
  </w:endnote>
  <w:endnote w:type="continuationSeparator" w:id="0">
    <w:p w14:paraId="054464DF" w14:textId="77777777" w:rsidR="00413811" w:rsidRDefault="0041381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F0CE" w14:textId="77777777" w:rsidR="00413811" w:rsidRDefault="00413811" w:rsidP="00405FD9">
      <w:pPr>
        <w:spacing w:after="0" w:line="240" w:lineRule="auto"/>
      </w:pPr>
      <w:r>
        <w:separator/>
      </w:r>
    </w:p>
  </w:footnote>
  <w:footnote w:type="continuationSeparator" w:id="0">
    <w:p w14:paraId="077F10C2" w14:textId="77777777" w:rsidR="00413811" w:rsidRDefault="0041381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CCBB" w14:textId="77777777" w:rsidR="00D87644" w:rsidRDefault="00000000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493E" w14:textId="77777777" w:rsidR="00D87644" w:rsidRDefault="00000000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3FA4"/>
    <w:rsid w:val="00010393"/>
    <w:rsid w:val="00013239"/>
    <w:rsid w:val="00025392"/>
    <w:rsid w:val="000274C4"/>
    <w:rsid w:val="00035EE4"/>
    <w:rsid w:val="0003712E"/>
    <w:rsid w:val="00052BF1"/>
    <w:rsid w:val="00081310"/>
    <w:rsid w:val="000B22AD"/>
    <w:rsid w:val="000B5E0C"/>
    <w:rsid w:val="000C35D3"/>
    <w:rsid w:val="000C7750"/>
    <w:rsid w:val="000E019C"/>
    <w:rsid w:val="000E11C0"/>
    <w:rsid w:val="000F0C4E"/>
    <w:rsid w:val="000F5696"/>
    <w:rsid w:val="00101ABF"/>
    <w:rsid w:val="001152BD"/>
    <w:rsid w:val="00122623"/>
    <w:rsid w:val="00132B1B"/>
    <w:rsid w:val="0013579B"/>
    <w:rsid w:val="00172040"/>
    <w:rsid w:val="00173C24"/>
    <w:rsid w:val="00180A7D"/>
    <w:rsid w:val="00185B5C"/>
    <w:rsid w:val="00190F28"/>
    <w:rsid w:val="001B4421"/>
    <w:rsid w:val="001C2076"/>
    <w:rsid w:val="001D1C0B"/>
    <w:rsid w:val="001D1C98"/>
    <w:rsid w:val="001D4998"/>
    <w:rsid w:val="001F1A32"/>
    <w:rsid w:val="001F7C20"/>
    <w:rsid w:val="002040F4"/>
    <w:rsid w:val="0020504C"/>
    <w:rsid w:val="00217E18"/>
    <w:rsid w:val="0022087F"/>
    <w:rsid w:val="00220A40"/>
    <w:rsid w:val="00231534"/>
    <w:rsid w:val="00242161"/>
    <w:rsid w:val="0024361C"/>
    <w:rsid w:val="00254A59"/>
    <w:rsid w:val="00276DEA"/>
    <w:rsid w:val="00283B59"/>
    <w:rsid w:val="00283FE7"/>
    <w:rsid w:val="0029284D"/>
    <w:rsid w:val="0029735A"/>
    <w:rsid w:val="002A2164"/>
    <w:rsid w:val="002A23D3"/>
    <w:rsid w:val="002A6B0F"/>
    <w:rsid w:val="002B1782"/>
    <w:rsid w:val="002B5D08"/>
    <w:rsid w:val="002C4383"/>
    <w:rsid w:val="002D09D1"/>
    <w:rsid w:val="002D63E4"/>
    <w:rsid w:val="002E0889"/>
    <w:rsid w:val="002E0EAA"/>
    <w:rsid w:val="003011F1"/>
    <w:rsid w:val="0032651E"/>
    <w:rsid w:val="00336B28"/>
    <w:rsid w:val="003502EC"/>
    <w:rsid w:val="00363A24"/>
    <w:rsid w:val="0038531D"/>
    <w:rsid w:val="00385425"/>
    <w:rsid w:val="00390C2E"/>
    <w:rsid w:val="00393241"/>
    <w:rsid w:val="003B5E2B"/>
    <w:rsid w:val="003C0D62"/>
    <w:rsid w:val="003C7746"/>
    <w:rsid w:val="003E3B4E"/>
    <w:rsid w:val="003F0331"/>
    <w:rsid w:val="00405FD9"/>
    <w:rsid w:val="00413811"/>
    <w:rsid w:val="004402C9"/>
    <w:rsid w:val="00447338"/>
    <w:rsid w:val="0045147A"/>
    <w:rsid w:val="00462B21"/>
    <w:rsid w:val="004742E1"/>
    <w:rsid w:val="004772E8"/>
    <w:rsid w:val="00484141"/>
    <w:rsid w:val="00485245"/>
    <w:rsid w:val="00487239"/>
    <w:rsid w:val="004872C8"/>
    <w:rsid w:val="0049350C"/>
    <w:rsid w:val="00495E54"/>
    <w:rsid w:val="004A35A6"/>
    <w:rsid w:val="004A3796"/>
    <w:rsid w:val="004B6AAD"/>
    <w:rsid w:val="004C15F0"/>
    <w:rsid w:val="004C601E"/>
    <w:rsid w:val="004D1F3C"/>
    <w:rsid w:val="004F0DED"/>
    <w:rsid w:val="004F5D57"/>
    <w:rsid w:val="00511A6E"/>
    <w:rsid w:val="00511AE2"/>
    <w:rsid w:val="0051210F"/>
    <w:rsid w:val="00514F5E"/>
    <w:rsid w:val="00535C30"/>
    <w:rsid w:val="00572443"/>
    <w:rsid w:val="00582CE3"/>
    <w:rsid w:val="00590F40"/>
    <w:rsid w:val="005B1E72"/>
    <w:rsid w:val="005C0B47"/>
    <w:rsid w:val="005C20E4"/>
    <w:rsid w:val="005C587D"/>
    <w:rsid w:val="005C6EAD"/>
    <w:rsid w:val="005D0311"/>
    <w:rsid w:val="005D5AD0"/>
    <w:rsid w:val="005D758B"/>
    <w:rsid w:val="005E027A"/>
    <w:rsid w:val="005E0E22"/>
    <w:rsid w:val="005E7F53"/>
    <w:rsid w:val="00602527"/>
    <w:rsid w:val="00602E1B"/>
    <w:rsid w:val="00603C80"/>
    <w:rsid w:val="00626106"/>
    <w:rsid w:val="00644A64"/>
    <w:rsid w:val="00645A24"/>
    <w:rsid w:val="00654F9F"/>
    <w:rsid w:val="00655630"/>
    <w:rsid w:val="00661798"/>
    <w:rsid w:val="006701F9"/>
    <w:rsid w:val="00693B7F"/>
    <w:rsid w:val="00694B10"/>
    <w:rsid w:val="006A61A4"/>
    <w:rsid w:val="006C7E7B"/>
    <w:rsid w:val="006E03FF"/>
    <w:rsid w:val="006E0D3C"/>
    <w:rsid w:val="006E4627"/>
    <w:rsid w:val="006F666D"/>
    <w:rsid w:val="007021A8"/>
    <w:rsid w:val="00710B89"/>
    <w:rsid w:val="00712A0C"/>
    <w:rsid w:val="00712BFF"/>
    <w:rsid w:val="0072218E"/>
    <w:rsid w:val="00733650"/>
    <w:rsid w:val="007366F1"/>
    <w:rsid w:val="007425AA"/>
    <w:rsid w:val="00753FE6"/>
    <w:rsid w:val="0075574C"/>
    <w:rsid w:val="00756CC3"/>
    <w:rsid w:val="00757E45"/>
    <w:rsid w:val="00766274"/>
    <w:rsid w:val="0079223E"/>
    <w:rsid w:val="007A2437"/>
    <w:rsid w:val="007B1067"/>
    <w:rsid w:val="007C1A22"/>
    <w:rsid w:val="007D7FCD"/>
    <w:rsid w:val="007E6388"/>
    <w:rsid w:val="007E63F0"/>
    <w:rsid w:val="00800023"/>
    <w:rsid w:val="008007E3"/>
    <w:rsid w:val="008220BB"/>
    <w:rsid w:val="008318AA"/>
    <w:rsid w:val="00833819"/>
    <w:rsid w:val="00841776"/>
    <w:rsid w:val="00842C51"/>
    <w:rsid w:val="008674A6"/>
    <w:rsid w:val="00874062"/>
    <w:rsid w:val="0087479C"/>
    <w:rsid w:val="008879AE"/>
    <w:rsid w:val="0089364F"/>
    <w:rsid w:val="008A37ED"/>
    <w:rsid w:val="008B6528"/>
    <w:rsid w:val="008C687D"/>
    <w:rsid w:val="008E006D"/>
    <w:rsid w:val="008E51E8"/>
    <w:rsid w:val="008E7E60"/>
    <w:rsid w:val="00901C9B"/>
    <w:rsid w:val="00934B1C"/>
    <w:rsid w:val="00955B65"/>
    <w:rsid w:val="0095610E"/>
    <w:rsid w:val="009679AB"/>
    <w:rsid w:val="00996637"/>
    <w:rsid w:val="0099789C"/>
    <w:rsid w:val="009A33D6"/>
    <w:rsid w:val="009B71F3"/>
    <w:rsid w:val="009C0036"/>
    <w:rsid w:val="009D2BD4"/>
    <w:rsid w:val="009F22B0"/>
    <w:rsid w:val="009F2A64"/>
    <w:rsid w:val="00A10DB3"/>
    <w:rsid w:val="00A11290"/>
    <w:rsid w:val="00A36FE3"/>
    <w:rsid w:val="00A4184B"/>
    <w:rsid w:val="00A506A5"/>
    <w:rsid w:val="00A64D68"/>
    <w:rsid w:val="00A71F81"/>
    <w:rsid w:val="00A7710D"/>
    <w:rsid w:val="00A77E0A"/>
    <w:rsid w:val="00A84411"/>
    <w:rsid w:val="00AB58FA"/>
    <w:rsid w:val="00AC5306"/>
    <w:rsid w:val="00AC66EE"/>
    <w:rsid w:val="00AC7073"/>
    <w:rsid w:val="00AD3D13"/>
    <w:rsid w:val="00AE1653"/>
    <w:rsid w:val="00AF2124"/>
    <w:rsid w:val="00B2656D"/>
    <w:rsid w:val="00B43004"/>
    <w:rsid w:val="00B53389"/>
    <w:rsid w:val="00B62684"/>
    <w:rsid w:val="00B75D09"/>
    <w:rsid w:val="00BA45FB"/>
    <w:rsid w:val="00BC0202"/>
    <w:rsid w:val="00BD758E"/>
    <w:rsid w:val="00BE2AC5"/>
    <w:rsid w:val="00C237E4"/>
    <w:rsid w:val="00C35DE7"/>
    <w:rsid w:val="00C45EF9"/>
    <w:rsid w:val="00C45FD9"/>
    <w:rsid w:val="00C460A8"/>
    <w:rsid w:val="00C50A10"/>
    <w:rsid w:val="00C618CA"/>
    <w:rsid w:val="00C63E23"/>
    <w:rsid w:val="00C674EF"/>
    <w:rsid w:val="00C76851"/>
    <w:rsid w:val="00C8183B"/>
    <w:rsid w:val="00C83AE1"/>
    <w:rsid w:val="00C95526"/>
    <w:rsid w:val="00C97469"/>
    <w:rsid w:val="00CE18BE"/>
    <w:rsid w:val="00CE5FA8"/>
    <w:rsid w:val="00CF01C3"/>
    <w:rsid w:val="00D1102E"/>
    <w:rsid w:val="00D2323F"/>
    <w:rsid w:val="00D242DA"/>
    <w:rsid w:val="00D2468D"/>
    <w:rsid w:val="00D37DD9"/>
    <w:rsid w:val="00D65AB6"/>
    <w:rsid w:val="00D700F4"/>
    <w:rsid w:val="00D709A4"/>
    <w:rsid w:val="00D87644"/>
    <w:rsid w:val="00D90CDB"/>
    <w:rsid w:val="00DA7847"/>
    <w:rsid w:val="00DC4526"/>
    <w:rsid w:val="00DF5859"/>
    <w:rsid w:val="00E02A62"/>
    <w:rsid w:val="00E056D9"/>
    <w:rsid w:val="00E35EF5"/>
    <w:rsid w:val="00E367E6"/>
    <w:rsid w:val="00E55DBD"/>
    <w:rsid w:val="00E665A7"/>
    <w:rsid w:val="00EA3837"/>
    <w:rsid w:val="00EB2488"/>
    <w:rsid w:val="00EB5E09"/>
    <w:rsid w:val="00EB5EC5"/>
    <w:rsid w:val="00EC5DC4"/>
    <w:rsid w:val="00F048F4"/>
    <w:rsid w:val="00F1572C"/>
    <w:rsid w:val="00F328D5"/>
    <w:rsid w:val="00F332D2"/>
    <w:rsid w:val="00F50C32"/>
    <w:rsid w:val="00F52E54"/>
    <w:rsid w:val="00F626CF"/>
    <w:rsid w:val="00F76858"/>
    <w:rsid w:val="00F86451"/>
    <w:rsid w:val="00F90295"/>
    <w:rsid w:val="00FA0ACF"/>
    <w:rsid w:val="00FB4399"/>
    <w:rsid w:val="00FD3A80"/>
    <w:rsid w:val="00FE1D82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C3BC"/>
  <w15:docId w15:val="{438C03D0-3A84-4458-88C1-1237C587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1F81-ED24-4AE0-A76E-51F316B3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3</cp:revision>
  <cp:lastPrinted>2024-11-15T02:12:00Z</cp:lastPrinted>
  <dcterms:created xsi:type="dcterms:W3CDTF">2025-01-31T06:46:00Z</dcterms:created>
  <dcterms:modified xsi:type="dcterms:W3CDTF">2025-02-06T06:30:00Z</dcterms:modified>
</cp:coreProperties>
</file>