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319A8" w14:textId="77777777" w:rsidR="00141843" w:rsidRDefault="00853C71" w:rsidP="00141843">
      <w:pPr>
        <w:jc w:val="center"/>
        <w:rPr>
          <w:rFonts w:ascii="TH SarabunIT๙" w:eastAsia="AngsanaNew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D22A7B9" wp14:editId="6D3DFCB3">
            <wp:simplePos x="0" y="0"/>
            <wp:positionH relativeFrom="page">
              <wp:posOffset>-390525</wp:posOffset>
            </wp:positionH>
            <wp:positionV relativeFrom="page">
              <wp:align>top</wp:align>
            </wp:positionV>
            <wp:extent cx="8143875" cy="1212215"/>
            <wp:effectExtent l="0" t="0" r="9525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mpla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3875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8FC109" w14:textId="6C02B1D6" w:rsidR="00C120E1" w:rsidRPr="00145851" w:rsidRDefault="00C120E1" w:rsidP="002A1426">
      <w:pPr>
        <w:jc w:val="center"/>
        <w:rPr>
          <w:rFonts w:ascii="TH SarabunPSK" w:eastAsia="Calibri" w:hAnsi="TH SarabunPSK" w:cs="TH SarabunPSK"/>
          <w:b/>
          <w:bCs/>
          <w:color w:val="000000"/>
          <w:kern w:val="24"/>
          <w:sz w:val="32"/>
          <w:szCs w:val="32"/>
        </w:rPr>
      </w:pPr>
      <w:r w:rsidRPr="00145851">
        <w:rPr>
          <w:rFonts w:ascii="TH SarabunPSK" w:eastAsia="Calibri" w:hAnsi="TH SarabunPSK" w:cs="TH SarabunPSK"/>
          <w:b/>
          <w:bCs/>
          <w:color w:val="000000"/>
          <w:kern w:val="24"/>
          <w:sz w:val="32"/>
          <w:szCs w:val="32"/>
          <w:cs/>
        </w:rPr>
        <w:t>คลินิกฟื้นฟูสมรรถภาพด้านการกลืน (</w:t>
      </w:r>
      <w:r w:rsidRPr="00145851">
        <w:rPr>
          <w:rFonts w:ascii="TH SarabunPSK" w:eastAsia="Calibri" w:hAnsi="TH SarabunPSK" w:cs="TH SarabunPSK"/>
          <w:b/>
          <w:bCs/>
          <w:color w:val="000000"/>
          <w:kern w:val="24"/>
          <w:sz w:val="32"/>
          <w:szCs w:val="32"/>
        </w:rPr>
        <w:t>Swallowing Rehabilitation Clinic)</w:t>
      </w:r>
    </w:p>
    <w:p w14:paraId="75D1F2D5" w14:textId="28355AB7" w:rsidR="008E0BF6" w:rsidRPr="00C120E1" w:rsidRDefault="00C120E1" w:rsidP="002A1426">
      <w:pPr>
        <w:pStyle w:val="a3"/>
        <w:spacing w:before="0" w:beforeAutospacing="0" w:after="0" w:afterAutospacing="0"/>
        <w:ind w:firstLine="720"/>
        <w:jc w:val="thaiDistribute"/>
        <w:textAlignment w:val="baseline"/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/>
          <w:kern w:val="24"/>
          <w:sz w:val="32"/>
          <w:szCs w:val="32"/>
          <w:cs/>
        </w:rPr>
        <w:t>สถาบันสิรินธรเพื่อการฟื้นฟูสมรรถภาพทางการแพทย์แห่งชาติ มุ่งเน้นการพัฒนาสู่การเป็นองค์กรแห่งความ</w:t>
      </w:r>
      <w:r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 xml:space="preserve">  </w:t>
      </w:r>
      <w:r>
        <w:rPr>
          <w:rFonts w:ascii="TH SarabunPSK" w:eastAsia="Calibri" w:hAnsi="TH SarabunPSK" w:cs="TH SarabunPSK" w:hint="cs"/>
          <w:color w:val="000000"/>
          <w:kern w:val="24"/>
          <w:sz w:val="32"/>
          <w:szCs w:val="32"/>
          <w:cs/>
        </w:rPr>
        <w:t xml:space="preserve">เป็นเลิศด้านการฟื้นฟูสมรรถภาพผู้ป่วย </w:t>
      </w:r>
      <w:r w:rsidR="00BE418E">
        <w:rPr>
          <w:rFonts w:ascii="TH SarabunPSK" w:eastAsia="Calibri" w:hAnsi="TH SarabunPSK" w:cs="TH SarabunPSK" w:hint="cs"/>
          <w:color w:val="000000"/>
          <w:kern w:val="24"/>
          <w:sz w:val="32"/>
          <w:szCs w:val="32"/>
          <w:cs/>
        </w:rPr>
        <w:t>โดย</w:t>
      </w:r>
      <w:r>
        <w:rPr>
          <w:rFonts w:ascii="TH SarabunPSK" w:eastAsia="Calibri" w:hAnsi="TH SarabunPSK" w:cs="TH SarabunPSK" w:hint="cs"/>
          <w:color w:val="000000"/>
          <w:kern w:val="24"/>
          <w:sz w:val="32"/>
          <w:szCs w:val="32"/>
          <w:cs/>
        </w:rPr>
        <w:t>งานกิจกรรมบำบัด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A142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สถาบันสิรินธร</w:t>
      </w:r>
      <w:r w:rsidRPr="002A1426">
        <w:rPr>
          <w:rFonts w:ascii="TH SarabunPSK" w:eastAsia="Calibri" w:hAnsi="TH SarabunPSK" w:cs="TH SarabunPSK" w:hint="cs"/>
          <w:color w:val="000000"/>
          <w:spacing w:val="-20"/>
          <w:sz w:val="32"/>
          <w:szCs w:val="32"/>
          <w:cs/>
        </w:rPr>
        <w:t>เพื่อการฟื้นฟูสมรรถภาพทางการแพทย์แห่งชาติ</w:t>
      </w:r>
      <w:r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 xml:space="preserve">  </w:t>
      </w:r>
      <w:r>
        <w:rPr>
          <w:rFonts w:ascii="TH SarabunPSK" w:eastAsia="Calibri" w:hAnsi="TH SarabunPSK" w:cs="TH SarabunPSK" w:hint="cs"/>
          <w:color w:val="000000"/>
          <w:kern w:val="24"/>
          <w:sz w:val="32"/>
          <w:szCs w:val="32"/>
          <w:cs/>
        </w:rPr>
        <w:t>จึงดำเนินการ</w:t>
      </w:r>
      <w:r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 xml:space="preserve">จัดตั้งคลินิกฟื้นฟูสมรรถภาพด้านการกลืนขึ้นในรูปแบบ </w:t>
      </w:r>
      <w:r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 xml:space="preserve">Model development </w:t>
      </w:r>
      <w:r>
        <w:rPr>
          <w:rFonts w:ascii="TH SarabunPSK" w:hAnsi="TH SarabunPSK" w:cs="TH SarabunPSK" w:hint="cs"/>
          <w:sz w:val="32"/>
          <w:szCs w:val="32"/>
          <w:cs/>
        </w:rPr>
        <w:t>ในปี พ.ศ.</w:t>
      </w:r>
      <w:r>
        <w:rPr>
          <w:rFonts w:ascii="TH SarabunPSK" w:hAnsi="TH SarabunPSK" w:cs="TH SarabunPSK"/>
          <w:sz w:val="32"/>
          <w:szCs w:val="32"/>
        </w:rPr>
        <w:t>2555</w:t>
      </w:r>
      <w:r w:rsidR="002A142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เพื่อรองรับผู้มีภาวะกลืนลำบากที่มีอาการรุนแรง</w:t>
      </w:r>
      <w:r>
        <w:rPr>
          <w:rFonts w:ascii="TH SarabunPSK" w:eastAsia="Calibri" w:hAnsi="TH SarabunPSK" w:cs="TH SarabunPSK" w:hint="cs"/>
          <w:color w:val="000000"/>
          <w:kern w:val="24"/>
          <w:sz w:val="32"/>
          <w:szCs w:val="32"/>
          <w:cs/>
        </w:rPr>
        <w:t xml:space="preserve"> เช่น ผู้ที่มีความบกพร่องของ</w:t>
      </w:r>
      <w:r w:rsidRPr="00C120E1">
        <w:rPr>
          <w:rFonts w:ascii="TH SarabunPSK" w:eastAsia="Calibri" w:hAnsi="TH SarabunPSK" w:cs="TH SarabunPSK" w:hint="cs"/>
          <w:color w:val="000000"/>
          <w:spacing w:val="-20"/>
          <w:kern w:val="24"/>
          <w:sz w:val="32"/>
          <w:szCs w:val="32"/>
          <w:cs/>
        </w:rPr>
        <w:t xml:space="preserve">การกลืนในระยะคอหอย </w:t>
      </w:r>
      <w:r w:rsidR="00BE418E">
        <w:rPr>
          <w:rFonts w:ascii="TH SarabunPSK" w:eastAsia="Calibri" w:hAnsi="TH SarabunPSK" w:cs="TH SarabunPSK" w:hint="cs"/>
          <w:color w:val="000000"/>
          <w:spacing w:val="-20"/>
          <w:kern w:val="24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color w:val="000000"/>
          <w:kern w:val="24"/>
          <w:sz w:val="32"/>
          <w:szCs w:val="32"/>
          <w:cs/>
        </w:rPr>
        <w:t>มีประวัติปอดอักเสบติดเชื้อจากการสำลัก รวมถึง</w:t>
      </w:r>
      <w:r w:rsidR="00BE418E">
        <w:rPr>
          <w:rFonts w:ascii="TH SarabunPSK" w:eastAsia="Calibri" w:hAnsi="TH SarabunPSK" w:cs="TH SarabunPSK" w:hint="cs"/>
          <w:color w:val="000000"/>
          <w:kern w:val="24"/>
          <w:sz w:val="32"/>
          <w:szCs w:val="32"/>
          <w:cs/>
        </w:rPr>
        <w:t>ผู้</w:t>
      </w:r>
      <w:r>
        <w:rPr>
          <w:rFonts w:ascii="TH SarabunPSK" w:eastAsia="Calibri" w:hAnsi="TH SarabunPSK" w:cs="TH SarabunPSK" w:hint="cs"/>
          <w:color w:val="000000"/>
          <w:kern w:val="24"/>
          <w:sz w:val="32"/>
          <w:szCs w:val="32"/>
          <w:cs/>
        </w:rPr>
        <w:t xml:space="preserve">มีความผิดปกติด้านโครงสร้างของใบหน้าและช่องปาก เป็นต้น </w:t>
      </w:r>
      <w:r w:rsidR="00BE418E">
        <w:rPr>
          <w:rFonts w:ascii="TH SarabunPSK" w:eastAsia="Calibri" w:hAnsi="TH SarabunPSK" w:cs="TH SarabunPSK" w:hint="cs"/>
          <w:color w:val="000000"/>
          <w:kern w:val="24"/>
          <w:sz w:val="32"/>
          <w:szCs w:val="32"/>
          <w:cs/>
        </w:rPr>
        <w:t>โดยมี</w:t>
      </w:r>
      <w:r w:rsidRPr="00AD7A75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เป้าหมายในการฟื้นฟู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/>
          <w:color w:val="000000"/>
          <w:kern w:val="24"/>
          <w:sz w:val="32"/>
          <w:szCs w:val="32"/>
          <w:cs/>
        </w:rPr>
        <w:t>ส่งเสริมความสามารถในการรับประทานอาหารทางปากอย่างปลอดภัย ได้รับสารอาหารและน้ำอย่างเพียงพอและเหมาะสม</w:t>
      </w:r>
      <w:r>
        <w:rPr>
          <w:rFonts w:ascii="TH SarabunPSK" w:hAnsi="TH SarabunPSK" w:cs="TH SarabunPSK" w:hint="cs"/>
          <w:color w:val="000000"/>
          <w:kern w:val="2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kern w:val="24"/>
          <w:sz w:val="32"/>
          <w:szCs w:val="32"/>
          <w:cs/>
        </w:rPr>
        <w:t>ลดความเสี่ยงจากภาวะแทรกซ้อนที่ไม่พึงประสงค์ เตรียมความพร้อมผู้ป่วยในการรับการฟื้นฟูสมรรถภาพ</w:t>
      </w:r>
      <w:r w:rsidR="002A1426">
        <w:rPr>
          <w:rFonts w:ascii="TH SarabunPSK" w:hAnsi="TH SarabunPSK" w:cs="TH SarabunPSK" w:hint="cs"/>
          <w:color w:val="000000"/>
          <w:kern w:val="24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/>
          <w:kern w:val="24"/>
          <w:sz w:val="32"/>
          <w:szCs w:val="32"/>
          <w:cs/>
        </w:rPr>
        <w:t>ด้านอื่น ๆ ต่อไป</w:t>
      </w:r>
      <w:r>
        <w:rPr>
          <w:rFonts w:ascii="TH SarabunPSK" w:hAnsi="TH SarabunPSK" w:cs="TH SarabunPSK"/>
          <w:color w:val="000000"/>
          <w:kern w:val="24"/>
          <w:sz w:val="32"/>
          <w:szCs w:val="32"/>
        </w:rPr>
        <w:t xml:space="preserve"> </w:t>
      </w:r>
      <w:r w:rsidR="00BE418E">
        <w:rPr>
          <w:rFonts w:ascii="TH SarabunPSK" w:hAnsi="TH SarabunPSK" w:cs="TH SarabunPSK" w:hint="cs"/>
          <w:color w:val="000000"/>
          <w:kern w:val="24"/>
          <w:sz w:val="32"/>
          <w:szCs w:val="32"/>
          <w:cs/>
        </w:rPr>
        <w:t>ตลอดจนเพื่อ</w:t>
      </w:r>
      <w:r>
        <w:rPr>
          <w:rFonts w:ascii="TH SarabunPSK" w:hAnsi="TH SarabunPSK" w:cs="TH SarabunPSK"/>
          <w:color w:val="000000"/>
          <w:kern w:val="24"/>
          <w:sz w:val="32"/>
          <w:szCs w:val="32"/>
          <w:cs/>
        </w:rPr>
        <w:t>ส่งเสริมคุณภาพชีวิตที่ดีของผู้ป่วย</w:t>
      </w:r>
      <w:r>
        <w:rPr>
          <w:rFonts w:ascii="TH SarabunPSK" w:eastAsia="Calibri" w:hAnsi="TH SarabunPSK" w:cs="TH SarabunPSK" w:hint="cs"/>
          <w:color w:val="000000"/>
          <w:kern w:val="24"/>
          <w:sz w:val="32"/>
          <w:szCs w:val="32"/>
          <w:cs/>
        </w:rPr>
        <w:t xml:space="preserve"> </w:t>
      </w:r>
      <w:r w:rsidR="008E0BF6" w:rsidRPr="008E0BF6">
        <w:rPr>
          <w:rFonts w:ascii="TH SarabunPSK" w:hAnsi="TH SarabunPSK" w:cs="TH SarabunPSK"/>
          <w:sz w:val="28"/>
          <w:cs/>
        </w:rPr>
        <w:t xml:space="preserve"> </w:t>
      </w:r>
    </w:p>
    <w:p w14:paraId="6ED017ED" w14:textId="026B17C8" w:rsidR="009B194F" w:rsidRPr="00C120E1" w:rsidRDefault="00A539AF" w:rsidP="002A1426">
      <w:pPr>
        <w:pStyle w:val="a3"/>
        <w:spacing w:before="0" w:beforeAutospacing="0" w:after="0" w:afterAutospacing="0"/>
        <w:ind w:firstLine="720"/>
        <w:jc w:val="thaiDistribute"/>
        <w:textAlignment w:val="baseline"/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</w:pPr>
      <w:r w:rsidRPr="009B194F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นายแพทย์</w:t>
      </w:r>
      <w:r w:rsidRPr="009B194F">
        <w:rPr>
          <w:rFonts w:ascii="TH SarabunPSK" w:hAnsi="TH SarabunPSK" w:cs="TH SarabunPSK"/>
          <w:b/>
          <w:bCs/>
          <w:sz w:val="32"/>
          <w:szCs w:val="32"/>
          <w:cs/>
        </w:rPr>
        <w:t>ธนินทร์ เวชชาภินันท์</w:t>
      </w:r>
      <w:r w:rsidR="00141843" w:rsidRPr="009B194F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รองอธิบดีกรมการแพทย์</w:t>
      </w:r>
      <w:r w:rsidR="00584D82" w:rsidRPr="009B194F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</w:t>
      </w:r>
      <w:r w:rsidR="00584D82" w:rsidRPr="00BE418E">
        <w:rPr>
          <w:rFonts w:ascii="TH SarabunPSK" w:hAnsi="TH SarabunPSK" w:cs="TH SarabunPSK"/>
          <w:sz w:val="32"/>
          <w:szCs w:val="32"/>
          <w:cs/>
          <w:lang w:val="en-GB"/>
        </w:rPr>
        <w:t>เปิดเผยว่า</w:t>
      </w:r>
      <w:r w:rsidR="00B222E5" w:rsidRPr="009B194F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</w:t>
      </w:r>
      <w:r w:rsidR="00C120E1">
        <w:rPr>
          <w:rFonts w:ascii="TH SarabunPSK" w:eastAsia="Calibri" w:hAnsi="TH SarabunPSK" w:cs="TH SarabunPSK" w:hint="cs"/>
          <w:color w:val="000000"/>
          <w:kern w:val="24"/>
          <w:sz w:val="32"/>
          <w:szCs w:val="32"/>
          <w:cs/>
        </w:rPr>
        <w:t>การให้บริการ ประกอบด้วย</w:t>
      </w:r>
      <w:r w:rsidR="002A1426">
        <w:rPr>
          <w:rFonts w:ascii="TH SarabunPSK" w:eastAsia="Calibri" w:hAnsi="TH SarabunPSK" w:cs="TH SarabunPSK" w:hint="cs"/>
          <w:color w:val="000000"/>
          <w:kern w:val="24"/>
          <w:sz w:val="32"/>
          <w:szCs w:val="32"/>
          <w:cs/>
        </w:rPr>
        <w:t xml:space="preserve">            </w:t>
      </w:r>
      <w:r w:rsidR="00C120E1">
        <w:rPr>
          <w:rFonts w:ascii="TH SarabunPSK" w:eastAsia="Calibri" w:hAnsi="TH SarabunPSK" w:cs="TH SarabunPSK" w:hint="cs"/>
          <w:color w:val="000000"/>
          <w:kern w:val="24"/>
          <w:sz w:val="32"/>
          <w:szCs w:val="32"/>
          <w:cs/>
        </w:rPr>
        <w:t>การ</w:t>
      </w:r>
      <w:r w:rsidR="00C120E1" w:rsidRPr="00AD7A75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ฟื้นฟู</w:t>
      </w:r>
      <w:r w:rsidR="00C120E1">
        <w:rPr>
          <w:rFonts w:ascii="TH SarabunPSK" w:eastAsia="Calibri" w:hAnsi="TH SarabunPSK" w:cs="TH SarabunPSK" w:hint="cs"/>
          <w:color w:val="000000"/>
          <w:kern w:val="24"/>
          <w:sz w:val="32"/>
          <w:szCs w:val="32"/>
          <w:cs/>
        </w:rPr>
        <w:t>สมรรถภาพ</w:t>
      </w:r>
      <w:r w:rsidR="00C120E1" w:rsidRPr="00AD7A75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ด้านการกลืน (</w:t>
      </w:r>
      <w:r w:rsidR="00C120E1" w:rsidRPr="00AD7A75"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>Swallowing rehabilitation / training)</w:t>
      </w:r>
      <w:r w:rsidR="00C120E1"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 xml:space="preserve"> </w:t>
      </w:r>
      <w:r w:rsidR="00C120E1">
        <w:rPr>
          <w:rFonts w:ascii="TH SarabunPSK" w:eastAsia="Calibri" w:hAnsi="TH SarabunPSK" w:cs="TH SarabunPSK" w:hint="cs"/>
          <w:color w:val="000000"/>
          <w:kern w:val="24"/>
          <w:sz w:val="32"/>
          <w:szCs w:val="32"/>
          <w:cs/>
        </w:rPr>
        <w:t>การ</w:t>
      </w:r>
      <w:r w:rsidR="00C120E1" w:rsidRPr="00AD7A75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ให้คำปรึกษา แนะนำการ</w:t>
      </w:r>
      <w:r w:rsidR="002A1426">
        <w:rPr>
          <w:rFonts w:ascii="TH SarabunPSK" w:eastAsia="Calibri" w:hAnsi="TH SarabunPSK" w:cs="TH SarabunPSK" w:hint="cs"/>
          <w:color w:val="000000"/>
          <w:kern w:val="24"/>
          <w:sz w:val="32"/>
          <w:szCs w:val="32"/>
          <w:cs/>
        </w:rPr>
        <w:t xml:space="preserve">             </w:t>
      </w:r>
      <w:r w:rsidR="00C120E1" w:rsidRPr="00AD7A75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ฟื้นฟู</w:t>
      </w:r>
      <w:r w:rsidR="00C120E1">
        <w:rPr>
          <w:rFonts w:ascii="TH SarabunPSK" w:eastAsia="Calibri" w:hAnsi="TH SarabunPSK" w:cs="TH SarabunPSK" w:hint="cs"/>
          <w:color w:val="000000"/>
          <w:kern w:val="24"/>
          <w:sz w:val="32"/>
          <w:szCs w:val="32"/>
          <w:cs/>
        </w:rPr>
        <w:t>สมรรถภาพ</w:t>
      </w:r>
      <w:r w:rsidR="00C120E1" w:rsidRPr="00AD7A75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ด้านการกลืนแก่นักกิจกรรมบำบัด ผู้รับบริการ และผู้เกี่ยวข้อง (</w:t>
      </w:r>
      <w:r w:rsidR="00C120E1" w:rsidRPr="00AD7A75"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>Counseling &amp; Consultation)</w:t>
      </w:r>
      <w:r w:rsidR="00F32343"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 xml:space="preserve"> </w:t>
      </w:r>
      <w:r w:rsidR="002A1426">
        <w:rPr>
          <w:rFonts w:ascii="TH SarabunPSK" w:eastAsia="Calibri" w:hAnsi="TH SarabunPSK" w:cs="TH SarabunPSK" w:hint="cs"/>
          <w:color w:val="000000"/>
          <w:kern w:val="24"/>
          <w:sz w:val="32"/>
          <w:szCs w:val="32"/>
          <w:cs/>
        </w:rPr>
        <w:t xml:space="preserve">  </w:t>
      </w:r>
      <w:r w:rsidR="00C120E1">
        <w:rPr>
          <w:rFonts w:ascii="TH SarabunPSK" w:eastAsia="Calibri" w:hAnsi="TH SarabunPSK" w:cs="TH SarabunPSK" w:hint="cs"/>
          <w:color w:val="000000"/>
          <w:kern w:val="24"/>
          <w:sz w:val="32"/>
          <w:szCs w:val="32"/>
          <w:cs/>
        </w:rPr>
        <w:t>รวมถึง</w:t>
      </w:r>
      <w:r w:rsidR="00C120E1" w:rsidRPr="00AD7A75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ให้ความรู้เบื้องต้นในการฟื้นฟู</w:t>
      </w:r>
      <w:r w:rsidR="00C120E1">
        <w:rPr>
          <w:rFonts w:ascii="TH SarabunPSK" w:eastAsia="Calibri" w:hAnsi="TH SarabunPSK" w:cs="TH SarabunPSK" w:hint="cs"/>
          <w:color w:val="000000"/>
          <w:kern w:val="24"/>
          <w:sz w:val="32"/>
          <w:szCs w:val="32"/>
          <w:cs/>
        </w:rPr>
        <w:t>สมรรถภาพ</w:t>
      </w:r>
      <w:r w:rsidR="00C120E1" w:rsidRPr="00AD7A75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ด้านการกลืนที่บ้าน (</w:t>
      </w:r>
      <w:r w:rsidR="00C120E1" w:rsidRPr="00AD7A75"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>Swallowing home program)</w:t>
      </w:r>
      <w:r w:rsidR="00C120E1">
        <w:rPr>
          <w:rFonts w:ascii="TH SarabunPSK" w:eastAsia="Calibri" w:hAnsi="TH SarabunPSK" w:cs="TH SarabunPSK" w:hint="cs"/>
          <w:color w:val="000000"/>
          <w:kern w:val="24"/>
          <w:sz w:val="32"/>
          <w:szCs w:val="32"/>
          <w:cs/>
        </w:rPr>
        <w:t xml:space="preserve"> นอกจากนี้ให้บริการฟื้นฟูสมรรถภาพด้านการกลืน</w:t>
      </w:r>
      <w:r w:rsidR="00C120E1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ด้วยวิธีการมาตรฐานทางกิจกรรมบำบัดร่วมกับการใช้เครื่องมือที่ทันสมัย</w:t>
      </w:r>
      <w:r w:rsidR="00C120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20E1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อาทิ</w:t>
      </w:r>
      <w:r w:rsidR="00C120E1">
        <w:rPr>
          <w:rFonts w:ascii="TH SarabunPSK" w:eastAsia="Calibri" w:hAnsi="TH SarabunPSK" w:cs="TH SarabunPSK"/>
          <w:color w:val="000000"/>
          <w:spacing w:val="4"/>
          <w:kern w:val="24"/>
          <w:sz w:val="32"/>
          <w:szCs w:val="32"/>
        </w:rPr>
        <w:t xml:space="preserve"> </w:t>
      </w:r>
      <w:r w:rsidR="002A1426">
        <w:rPr>
          <w:rFonts w:ascii="TH SarabunPSK" w:eastAsia="Calibri" w:hAnsi="TH SarabunPSK" w:cs="TH SarabunPSK" w:hint="cs"/>
          <w:color w:val="000000"/>
          <w:spacing w:val="4"/>
          <w:kern w:val="24"/>
          <w:sz w:val="32"/>
          <w:szCs w:val="32"/>
          <w:cs/>
        </w:rPr>
        <w:t xml:space="preserve">  </w:t>
      </w:r>
      <w:r w:rsidR="00C120E1">
        <w:rPr>
          <w:rFonts w:ascii="TH SarabunPSK" w:eastAsia="Calibri" w:hAnsi="TH SarabunPSK" w:cs="TH SarabunPSK"/>
          <w:color w:val="000000"/>
          <w:spacing w:val="4"/>
          <w:kern w:val="24"/>
          <w:sz w:val="32"/>
          <w:szCs w:val="32"/>
          <w:cs/>
        </w:rPr>
        <w:t>1</w:t>
      </w:r>
      <w:r w:rsidR="00F32343">
        <w:rPr>
          <w:rFonts w:ascii="TH SarabunPSK" w:eastAsia="Calibri" w:hAnsi="TH SarabunPSK" w:cs="TH SarabunPSK"/>
          <w:color w:val="000000"/>
          <w:spacing w:val="4"/>
          <w:kern w:val="24"/>
          <w:sz w:val="32"/>
          <w:szCs w:val="32"/>
        </w:rPr>
        <w:t>.</w:t>
      </w:r>
      <w:r w:rsidR="00BE418E">
        <w:rPr>
          <w:rFonts w:ascii="TH SarabunPSK" w:eastAsia="Calibri" w:hAnsi="TH SarabunPSK" w:cs="TH SarabunPSK" w:hint="cs"/>
          <w:color w:val="000000"/>
          <w:spacing w:val="4"/>
          <w:kern w:val="24"/>
          <w:sz w:val="32"/>
          <w:szCs w:val="32"/>
          <w:cs/>
        </w:rPr>
        <w:t xml:space="preserve"> </w:t>
      </w:r>
      <w:r w:rsidR="00C120E1">
        <w:rPr>
          <w:rFonts w:ascii="TH SarabunPSK" w:eastAsia="Calibri" w:hAnsi="TH SarabunPSK" w:cs="TH SarabunPSK"/>
          <w:color w:val="000000"/>
          <w:spacing w:val="4"/>
          <w:kern w:val="24"/>
          <w:sz w:val="32"/>
          <w:szCs w:val="32"/>
        </w:rPr>
        <w:t>Neuromuscular</w:t>
      </w:r>
      <w:r w:rsidR="00C120E1">
        <w:rPr>
          <w:rFonts w:ascii="TH SarabunPSK" w:eastAsia="Calibri" w:hAnsi="TH SarabunPSK" w:cs="TH SarabunPSK"/>
          <w:color w:val="000000"/>
          <w:spacing w:val="4"/>
          <w:kern w:val="24"/>
          <w:sz w:val="32"/>
          <w:szCs w:val="32"/>
          <w:cs/>
        </w:rPr>
        <w:t xml:space="preserve"> </w:t>
      </w:r>
      <w:r w:rsidR="00C120E1">
        <w:rPr>
          <w:rFonts w:ascii="TH SarabunPSK" w:eastAsia="Calibri" w:hAnsi="TH SarabunPSK" w:cs="TH SarabunPSK"/>
          <w:color w:val="000000"/>
          <w:spacing w:val="4"/>
          <w:kern w:val="24"/>
          <w:sz w:val="32"/>
          <w:szCs w:val="32"/>
        </w:rPr>
        <w:t>electrical</w:t>
      </w:r>
      <w:r w:rsidR="00C120E1">
        <w:rPr>
          <w:rFonts w:ascii="TH SarabunPSK" w:eastAsia="Calibri" w:hAnsi="TH SarabunPSK" w:cs="TH SarabunPSK"/>
          <w:color w:val="000000"/>
          <w:spacing w:val="4"/>
          <w:kern w:val="24"/>
          <w:sz w:val="32"/>
          <w:szCs w:val="32"/>
          <w:cs/>
        </w:rPr>
        <w:t xml:space="preserve"> </w:t>
      </w:r>
      <w:r w:rsidR="00C120E1">
        <w:rPr>
          <w:rFonts w:ascii="TH SarabunPSK" w:eastAsia="Calibri" w:hAnsi="TH SarabunPSK" w:cs="TH SarabunPSK"/>
          <w:color w:val="000000"/>
          <w:spacing w:val="4"/>
          <w:kern w:val="24"/>
          <w:sz w:val="32"/>
          <w:szCs w:val="32"/>
        </w:rPr>
        <w:t>stimulator</w:t>
      </w:r>
      <w:r w:rsidR="00C120E1">
        <w:rPr>
          <w:rFonts w:ascii="TH SarabunPSK" w:eastAsia="Calibri" w:hAnsi="TH SarabunPSK" w:cs="TH SarabunPSK"/>
          <w:color w:val="000000"/>
          <w:spacing w:val="4"/>
          <w:kern w:val="24"/>
          <w:sz w:val="32"/>
          <w:szCs w:val="32"/>
          <w:cs/>
        </w:rPr>
        <w:t xml:space="preserve"> </w:t>
      </w:r>
      <w:r w:rsidR="00C120E1">
        <w:rPr>
          <w:rFonts w:ascii="TH SarabunPSK" w:eastAsia="Calibri" w:hAnsi="TH SarabunPSK" w:cs="TH SarabunPSK"/>
          <w:color w:val="000000"/>
          <w:spacing w:val="4"/>
          <w:kern w:val="24"/>
          <w:sz w:val="32"/>
          <w:szCs w:val="32"/>
        </w:rPr>
        <w:t>(NMES)</w:t>
      </w:r>
      <w:r w:rsidR="00C120E1">
        <w:rPr>
          <w:rFonts w:ascii="TH SarabunPSK" w:eastAsia="Calibri" w:hAnsi="TH SarabunPSK" w:cs="TH SarabunPSK"/>
          <w:color w:val="000000"/>
          <w:spacing w:val="4"/>
          <w:kern w:val="24"/>
          <w:sz w:val="32"/>
          <w:szCs w:val="32"/>
          <w:cs/>
        </w:rPr>
        <w:t xml:space="preserve"> เครื่องกระตุ้นการกลืนด้วยกระแสไฟฟ้า ใช้กระตุ้น</w:t>
      </w:r>
      <w:r w:rsidR="00C120E1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กล้ามเนื้อ</w:t>
      </w:r>
      <w:r w:rsidR="002A1426">
        <w:rPr>
          <w:rFonts w:ascii="TH SarabunPSK" w:eastAsia="Calibri" w:hAnsi="TH SarabunPSK" w:cs="TH SarabunPSK" w:hint="cs"/>
          <w:color w:val="000000"/>
          <w:kern w:val="24"/>
          <w:sz w:val="32"/>
          <w:szCs w:val="32"/>
          <w:cs/>
        </w:rPr>
        <w:t xml:space="preserve"> </w:t>
      </w:r>
      <w:r w:rsidR="00C120E1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ที่เกี่ยวข้องกับการกลืนให้เกิดการเรียนรู้การทำงานใหม่ เพื่อให้กลับมาใช้งานได้ปกติมากที่สุด และชะลอการฝ่อลีบ</w:t>
      </w:r>
      <w:r w:rsidR="002A1426">
        <w:rPr>
          <w:rFonts w:ascii="TH SarabunPSK" w:eastAsia="Calibri" w:hAnsi="TH SarabunPSK" w:cs="TH SarabunPSK" w:hint="cs"/>
          <w:color w:val="000000"/>
          <w:kern w:val="24"/>
          <w:sz w:val="32"/>
          <w:szCs w:val="32"/>
          <w:cs/>
        </w:rPr>
        <w:t xml:space="preserve">     </w:t>
      </w:r>
      <w:r w:rsidR="00C120E1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ของกล้ามเนื้</w:t>
      </w:r>
      <w:r w:rsidR="00C120E1">
        <w:rPr>
          <w:rFonts w:ascii="TH SarabunPSK" w:eastAsia="Calibri" w:hAnsi="TH SarabunPSK" w:cs="TH SarabunPSK" w:hint="cs"/>
          <w:color w:val="000000"/>
          <w:kern w:val="24"/>
          <w:sz w:val="32"/>
          <w:szCs w:val="32"/>
          <w:cs/>
        </w:rPr>
        <w:t xml:space="preserve">อ </w:t>
      </w:r>
      <w:r w:rsidR="00C120E1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2</w:t>
      </w:r>
      <w:r w:rsidR="00F32343"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>.</w:t>
      </w:r>
      <w:r w:rsidR="00BE418E">
        <w:rPr>
          <w:rFonts w:ascii="TH SarabunPSK" w:eastAsia="Calibri" w:hAnsi="TH SarabunPSK" w:cs="TH SarabunPSK" w:hint="cs"/>
          <w:color w:val="000000"/>
          <w:kern w:val="24"/>
          <w:sz w:val="32"/>
          <w:szCs w:val="32"/>
          <w:cs/>
        </w:rPr>
        <w:t xml:space="preserve"> </w:t>
      </w:r>
      <w:proofErr w:type="spellStart"/>
      <w:r w:rsidR="00C120E1"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>sEMG</w:t>
      </w:r>
      <w:proofErr w:type="spellEnd"/>
      <w:r w:rsidR="00C120E1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 xml:space="preserve"> </w:t>
      </w:r>
      <w:r w:rsidR="00C120E1"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>biofeedback</w:t>
      </w:r>
      <w:r w:rsidR="00C120E1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 xml:space="preserve"> ใช้ฝึกเพื่อเพิ่มประสิทธิภาพและความปลอดภัยในการกลืน ผ่านการฝึกให้ผู้ป่วยกลืนด้วยตนเองในรูปแบบต่าง ๆ ที่มีการปรับเปลี่ยนจังหวะ ความแรง สหสัมพันธ์ และความทนทานในการกลืน</w:t>
      </w:r>
      <w:r w:rsidR="00BE418E">
        <w:rPr>
          <w:rFonts w:ascii="TH SarabunPSK" w:eastAsia="Calibri" w:hAnsi="TH SarabunPSK" w:cs="TH SarabunPSK" w:hint="cs"/>
          <w:color w:val="000000"/>
          <w:kern w:val="24"/>
          <w:sz w:val="32"/>
          <w:szCs w:val="32"/>
          <w:cs/>
        </w:rPr>
        <w:t xml:space="preserve"> </w:t>
      </w:r>
      <w:r w:rsidR="002A1426">
        <w:rPr>
          <w:rFonts w:ascii="TH SarabunPSK" w:eastAsia="Calibri" w:hAnsi="TH SarabunPSK" w:cs="TH SarabunPSK" w:hint="cs"/>
          <w:color w:val="000000"/>
          <w:kern w:val="24"/>
          <w:sz w:val="32"/>
          <w:szCs w:val="32"/>
          <w:cs/>
        </w:rPr>
        <w:t xml:space="preserve">        </w:t>
      </w:r>
      <w:r w:rsidR="00C120E1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โดยมีการแสดงผลข้อมูลป้อนกลับ ทำให้ผู้ป่วยเกิดการเรียนรู้ และควบคุมการกลืนได้ดีขึ้น</w:t>
      </w:r>
      <w:r w:rsidR="00C120E1"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 xml:space="preserve"> </w:t>
      </w:r>
      <w:r w:rsidR="00C120E1">
        <w:rPr>
          <w:rFonts w:ascii="TH SarabunPSK" w:eastAsia="Calibri" w:hAnsi="TH SarabunPSK" w:cs="TH SarabunPSK" w:hint="cs"/>
          <w:color w:val="000000"/>
          <w:kern w:val="24"/>
          <w:sz w:val="32"/>
          <w:szCs w:val="32"/>
          <w:cs/>
        </w:rPr>
        <w:t xml:space="preserve">                                      </w:t>
      </w:r>
    </w:p>
    <w:p w14:paraId="12D8CB0B" w14:textId="331039C9" w:rsidR="00C120E1" w:rsidRPr="005B6D53" w:rsidRDefault="00EB0D51" w:rsidP="002A1426">
      <w:pPr>
        <w:ind w:firstLine="709"/>
        <w:jc w:val="thaiDistribute"/>
        <w:rPr>
          <w:rFonts w:ascii="TH SarabunPSK" w:eastAsia="Calibri" w:hAnsi="TH SarabunPSK" w:cs="TH SarabunPSK"/>
          <w:color w:val="000000"/>
          <w:spacing w:val="-20"/>
          <w:kern w:val="24"/>
          <w:sz w:val="32"/>
          <w:szCs w:val="32"/>
        </w:rPr>
      </w:pPr>
      <w:r w:rsidRPr="009B194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แพทย์หญิง</w:t>
      </w:r>
      <w:r w:rsidR="00AB5E4C" w:rsidRPr="009B194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ภัทรา อังสุวรรณ ผู้อำนวยการสถาบันสิรินธรเพื่อการฟื้นฟูสมรรถภาพทางการแพทย์แห่งชาติ</w:t>
      </w:r>
      <w:r w:rsidR="00BE418E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="00AB5E4C" w:rsidRPr="009B194F">
        <w:rPr>
          <w:rFonts w:ascii="TH SarabunPSK" w:eastAsiaTheme="minorHAnsi" w:hAnsi="TH SarabunPSK" w:cs="TH SarabunPSK"/>
          <w:sz w:val="32"/>
          <w:szCs w:val="32"/>
          <w:cs/>
        </w:rPr>
        <w:t>กล่าวเพิ่มเติม</w:t>
      </w:r>
      <w:r w:rsidR="00AB5E4C" w:rsidRPr="009B194F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ว่า</w:t>
      </w:r>
      <w:r w:rsidR="004E655C" w:rsidRPr="008E0BF6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C120E1">
        <w:rPr>
          <w:rFonts w:ascii="TH SarabunPSK" w:hAnsi="TH SarabunPSK" w:cs="TH SarabunPSK" w:hint="cs"/>
          <w:sz w:val="32"/>
          <w:szCs w:val="32"/>
          <w:cs/>
        </w:rPr>
        <w:t xml:space="preserve">เกณฑ์การให้บริการ ในผู้รับบริการที่มีระยะเวลาการเกิดโรค </w:t>
      </w:r>
      <w:r w:rsidR="00C120E1">
        <w:rPr>
          <w:rFonts w:ascii="TH SarabunPSK" w:hAnsi="TH SarabunPSK" w:cs="TH SarabunPSK"/>
          <w:sz w:val="32"/>
          <w:szCs w:val="32"/>
          <w:cs/>
        </w:rPr>
        <w:t>≤</w:t>
      </w:r>
      <w:r w:rsidR="00C120E1">
        <w:rPr>
          <w:rFonts w:ascii="TH SarabunPSK" w:hAnsi="TH SarabunPSK" w:cs="TH SarabunPSK"/>
          <w:sz w:val="32"/>
          <w:szCs w:val="32"/>
        </w:rPr>
        <w:t xml:space="preserve">1 </w:t>
      </w:r>
      <w:r w:rsidR="00C120E1">
        <w:rPr>
          <w:rFonts w:ascii="TH SarabunPSK" w:hAnsi="TH SarabunPSK" w:cs="TH SarabunPSK" w:hint="cs"/>
          <w:sz w:val="32"/>
          <w:szCs w:val="32"/>
          <w:cs/>
        </w:rPr>
        <w:t xml:space="preserve">ปี จะได้รับความถี่ในการรับบริการ สัปดาห์ละ </w:t>
      </w:r>
      <w:r w:rsidR="00C120E1">
        <w:rPr>
          <w:rFonts w:ascii="TH SarabunPSK" w:hAnsi="TH SarabunPSK" w:cs="TH SarabunPSK"/>
          <w:sz w:val="32"/>
          <w:szCs w:val="32"/>
        </w:rPr>
        <w:t xml:space="preserve">2-3 </w:t>
      </w:r>
      <w:r w:rsidR="00C120E1">
        <w:rPr>
          <w:rFonts w:ascii="TH SarabunPSK" w:hAnsi="TH SarabunPSK" w:cs="TH SarabunPSK" w:hint="cs"/>
          <w:sz w:val="32"/>
          <w:szCs w:val="32"/>
          <w:cs/>
        </w:rPr>
        <w:t xml:space="preserve">ครั้ง และผู้รับบริการที่มีระยะเวลาการเกิดโรค </w:t>
      </w:r>
      <w:r w:rsidR="00C120E1">
        <w:rPr>
          <w:rFonts w:ascii="TH SarabunPSK" w:hAnsi="TH SarabunPSK" w:cs="TH SarabunPSK"/>
          <w:sz w:val="32"/>
          <w:szCs w:val="32"/>
        </w:rPr>
        <w:t xml:space="preserve">&gt; 1 </w:t>
      </w:r>
      <w:r w:rsidR="00C120E1">
        <w:rPr>
          <w:rFonts w:ascii="TH SarabunPSK" w:hAnsi="TH SarabunPSK" w:cs="TH SarabunPSK" w:hint="cs"/>
          <w:sz w:val="32"/>
          <w:szCs w:val="32"/>
          <w:cs/>
        </w:rPr>
        <w:t xml:space="preserve">ปี จะได้รับความถี่ในการรับบริการสัปดาห์ละ </w:t>
      </w:r>
      <w:r w:rsidR="00C120E1">
        <w:rPr>
          <w:rFonts w:ascii="TH SarabunPSK" w:hAnsi="TH SarabunPSK" w:cs="TH SarabunPSK"/>
          <w:sz w:val="32"/>
          <w:szCs w:val="32"/>
        </w:rPr>
        <w:t xml:space="preserve">1 </w:t>
      </w:r>
      <w:r w:rsidR="00C120E1">
        <w:rPr>
          <w:rFonts w:ascii="TH SarabunPSK" w:hAnsi="TH SarabunPSK" w:cs="TH SarabunPSK" w:hint="cs"/>
          <w:sz w:val="32"/>
          <w:szCs w:val="32"/>
          <w:cs/>
        </w:rPr>
        <w:t>ครั้ง โดยนักกิจกรรมบำบัดในคลินิก</w:t>
      </w:r>
      <w:r w:rsidR="00C120E1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ฟื้นฟูสมรรถภาพด้านการกลืน</w:t>
      </w:r>
      <w:r w:rsidR="005B6D53"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 xml:space="preserve"> </w:t>
      </w:r>
      <w:r w:rsidR="00BE418E">
        <w:rPr>
          <w:rFonts w:ascii="TH SarabunPSK" w:eastAsia="Calibri" w:hAnsi="TH SarabunPSK" w:cs="TH SarabunPSK" w:hint="cs"/>
          <w:color w:val="000000"/>
          <w:kern w:val="24"/>
          <w:sz w:val="32"/>
          <w:szCs w:val="32"/>
          <w:cs/>
        </w:rPr>
        <w:t>ซึ่ง</w:t>
      </w:r>
      <w:r w:rsidR="00C120E1">
        <w:rPr>
          <w:rFonts w:ascii="TH SarabunPSK" w:hAnsi="TH SarabunPSK" w:cs="TH SarabunPSK" w:hint="cs"/>
          <w:sz w:val="32"/>
          <w:szCs w:val="32"/>
          <w:cs/>
        </w:rPr>
        <w:t xml:space="preserve">เป็นผู้มีความชำนาญและประสบการณ์สูงในด้านการฟื้นฟูสมรรถภาพด้านการกลืน </w:t>
      </w:r>
      <w:r w:rsidR="00BE418E">
        <w:rPr>
          <w:rFonts w:ascii="TH SarabunPSK" w:hAnsi="TH SarabunPSK" w:cs="TH SarabunPSK" w:hint="cs"/>
          <w:sz w:val="32"/>
          <w:szCs w:val="32"/>
          <w:cs/>
        </w:rPr>
        <w:t>นอกจากนี้</w:t>
      </w:r>
      <w:r w:rsidR="00BB4C05" w:rsidRPr="00BB4C05">
        <w:rPr>
          <w:rFonts w:ascii="TH SarabunPSK" w:hAnsi="TH SarabunPSK" w:cs="TH SarabunPSK"/>
          <w:sz w:val="32"/>
          <w:szCs w:val="32"/>
          <w:cs/>
        </w:rPr>
        <w:t xml:space="preserve">คลินิกฟื้นฟูสมรรถภาพด้านการกลืน </w:t>
      </w:r>
      <w:r w:rsidR="00BB4C05">
        <w:rPr>
          <w:rFonts w:ascii="TH SarabunPSK" w:hAnsi="TH SarabunPSK" w:cs="TH SarabunPSK" w:hint="cs"/>
          <w:sz w:val="32"/>
          <w:szCs w:val="32"/>
          <w:cs/>
        </w:rPr>
        <w:t xml:space="preserve">งานกิจกรรมบำบัด </w:t>
      </w:r>
      <w:r w:rsidR="00BE418E">
        <w:rPr>
          <w:rFonts w:ascii="TH SarabunPSK" w:hAnsi="TH SarabunPSK" w:cs="TH SarabunPSK" w:hint="cs"/>
          <w:sz w:val="32"/>
          <w:szCs w:val="32"/>
          <w:cs/>
        </w:rPr>
        <w:t>ยัง</w:t>
      </w:r>
      <w:r w:rsidR="00BB4C05">
        <w:rPr>
          <w:rFonts w:ascii="TH SarabunPSK" w:hAnsi="TH SarabunPSK" w:cs="TH SarabunPSK" w:hint="cs"/>
          <w:sz w:val="32"/>
          <w:szCs w:val="32"/>
          <w:cs/>
        </w:rPr>
        <w:t>มุ่งเน้น</w:t>
      </w:r>
      <w:r w:rsidR="00BE418E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 w:rsidR="00BB4C05">
        <w:rPr>
          <w:rFonts w:ascii="TH SarabunPSK" w:hAnsi="TH SarabunPSK" w:cs="TH SarabunPSK" w:hint="cs"/>
          <w:sz w:val="32"/>
          <w:szCs w:val="32"/>
          <w:cs/>
        </w:rPr>
        <w:t>องค์ความรู้</w:t>
      </w:r>
      <w:r w:rsidR="00BB4C05" w:rsidRPr="00BB4C05">
        <w:rPr>
          <w:rFonts w:ascii="TH SarabunPSK" w:hAnsi="TH SarabunPSK" w:cs="TH SarabunPSK"/>
          <w:sz w:val="32"/>
          <w:szCs w:val="32"/>
          <w:cs/>
        </w:rPr>
        <w:t>ด้านการฟื้นฟูสมรรถภาพการกลืน</w:t>
      </w:r>
      <w:r w:rsidR="002A53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C05">
        <w:rPr>
          <w:rFonts w:ascii="TH SarabunPSK" w:hAnsi="TH SarabunPSK" w:cs="TH SarabunPSK" w:hint="cs"/>
          <w:sz w:val="32"/>
          <w:szCs w:val="32"/>
          <w:cs/>
        </w:rPr>
        <w:t>ด้วยการผลิตผล</w:t>
      </w:r>
      <w:r w:rsidR="00BE418E">
        <w:rPr>
          <w:rFonts w:ascii="TH SarabunPSK" w:hAnsi="TH SarabunPSK" w:cs="TH SarabunPSK" w:hint="cs"/>
          <w:sz w:val="32"/>
          <w:szCs w:val="32"/>
          <w:cs/>
        </w:rPr>
        <w:t>งานวิจัย</w:t>
      </w:r>
      <w:r w:rsidR="00BB4C0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E418E">
        <w:rPr>
          <w:rFonts w:ascii="TH SarabunPSK" w:hAnsi="TH SarabunPSK" w:cs="TH SarabunPSK" w:hint="cs"/>
          <w:sz w:val="32"/>
          <w:szCs w:val="32"/>
          <w:cs/>
        </w:rPr>
        <w:t>นวัตกรรม ตลอดจน</w:t>
      </w:r>
      <w:r w:rsidR="00BE418E" w:rsidRPr="00BE418E">
        <w:rPr>
          <w:rFonts w:ascii="TH SarabunPSK" w:hAnsi="TH SarabunPSK" w:cs="TH SarabunPSK"/>
          <w:sz w:val="32"/>
          <w:szCs w:val="32"/>
          <w:cs/>
        </w:rPr>
        <w:t>เผยแพร่</w:t>
      </w:r>
      <w:r w:rsidR="00BE418E">
        <w:rPr>
          <w:rFonts w:ascii="TH SarabunPSK" w:hAnsi="TH SarabunPSK" w:cs="TH SarabunPSK" w:hint="cs"/>
          <w:sz w:val="32"/>
          <w:szCs w:val="32"/>
          <w:cs/>
        </w:rPr>
        <w:t xml:space="preserve">และถ่ายทอดองค์ความรู้ในรูปแบบต่าง ๆ เช่น </w:t>
      </w:r>
      <w:r w:rsidR="00BB4C05" w:rsidRPr="00BB4C05">
        <w:rPr>
          <w:rFonts w:ascii="TH SarabunPSK" w:hAnsi="TH SarabunPSK" w:cs="TH SarabunPSK"/>
          <w:sz w:val="32"/>
          <w:szCs w:val="32"/>
          <w:cs/>
        </w:rPr>
        <w:t>นำเสนอผลงานวิจัย</w:t>
      </w:r>
      <w:r w:rsidR="002A531B">
        <w:rPr>
          <w:rFonts w:ascii="TH SarabunPSK" w:hAnsi="TH SarabunPSK" w:cs="TH SarabunPSK" w:hint="cs"/>
          <w:sz w:val="32"/>
          <w:szCs w:val="32"/>
          <w:cs/>
        </w:rPr>
        <w:t xml:space="preserve">ทั้งในระดับชาติและนานาชาติ </w:t>
      </w:r>
      <w:r w:rsidR="00BE418E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A531B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BE418E">
        <w:rPr>
          <w:rFonts w:ascii="TH SarabunPSK" w:hAnsi="TH SarabunPSK" w:cs="TH SarabunPSK" w:hint="cs"/>
          <w:sz w:val="32"/>
          <w:szCs w:val="32"/>
          <w:cs/>
        </w:rPr>
        <w:t>อบรม สัมมนา</w:t>
      </w:r>
      <w:r w:rsidR="002A531B">
        <w:rPr>
          <w:rFonts w:ascii="TH SarabunPSK" w:hAnsi="TH SarabunPSK" w:cs="TH SarabunPSK" w:hint="cs"/>
          <w:sz w:val="32"/>
          <w:szCs w:val="32"/>
          <w:cs/>
        </w:rPr>
        <w:t>แก่บุคลากรสาธารณสุขทั่วประเทศ</w:t>
      </w:r>
      <w:r w:rsidR="00BB4C05">
        <w:rPr>
          <w:rFonts w:ascii="TH SarabunPSK" w:hAnsi="TH SarabunPSK" w:cs="TH SarabunPSK" w:hint="cs"/>
          <w:sz w:val="32"/>
          <w:szCs w:val="32"/>
          <w:cs/>
        </w:rPr>
        <w:t xml:space="preserve">อย่างต่อเนื่อง </w:t>
      </w:r>
      <w:r w:rsidR="00BE418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5BA1DD5" w14:textId="77777777" w:rsidR="00741B07" w:rsidRPr="006815A7" w:rsidRDefault="00741B07" w:rsidP="00E84391">
      <w:pPr>
        <w:pBdr>
          <w:bottom w:val="single" w:sz="4" w:space="1" w:color="auto"/>
        </w:pBdr>
        <w:jc w:val="thaiDistribute"/>
        <w:rPr>
          <w:rFonts w:ascii="TH SarabunPSK" w:hAnsi="TH SarabunPSK" w:cs="TH SarabunPSK"/>
          <w:sz w:val="18"/>
          <w:szCs w:val="18"/>
          <w:cs/>
        </w:rPr>
      </w:pPr>
    </w:p>
    <w:p w14:paraId="47EABE66" w14:textId="3A762D06" w:rsidR="004E655C" w:rsidRPr="00741B07" w:rsidRDefault="004E655C" w:rsidP="00BE65A4">
      <w:pPr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14:paraId="4B68E5EF" w14:textId="71E3E021" w:rsidR="006D6FF3" w:rsidRPr="002A531B" w:rsidRDefault="006D6FF3" w:rsidP="0073490C">
      <w:pPr>
        <w:autoSpaceDE w:val="0"/>
        <w:autoSpaceDN w:val="0"/>
        <w:adjustRightInd w:val="0"/>
        <w:jc w:val="center"/>
        <w:rPr>
          <w:rFonts w:ascii="TH SarabunPSK" w:hAnsi="TH SarabunPSK" w:cs="TH SarabunPSK"/>
          <w:spacing w:val="-20"/>
          <w:sz w:val="30"/>
          <w:szCs w:val="30"/>
          <w:cs/>
        </w:rPr>
      </w:pPr>
      <w:r w:rsidRPr="001C5C91">
        <w:rPr>
          <w:rFonts w:ascii="TH SarabunPSK" w:hAnsi="TH SarabunPSK" w:cs="TH SarabunPSK"/>
          <w:sz w:val="32"/>
          <w:szCs w:val="32"/>
        </w:rPr>
        <w:t>#</w:t>
      </w:r>
      <w:r w:rsidRPr="001C5C91">
        <w:rPr>
          <w:rFonts w:ascii="TH SarabunPSK" w:hAnsi="TH SarabunPSK" w:cs="TH SarabunPSK"/>
          <w:sz w:val="32"/>
          <w:szCs w:val="32"/>
          <w:cs/>
        </w:rPr>
        <w:t xml:space="preserve">กรมการแพทย์ </w:t>
      </w:r>
      <w:r w:rsidRPr="001C5C91">
        <w:rPr>
          <w:rFonts w:ascii="TH SarabunPSK" w:hAnsi="TH SarabunPSK" w:cs="TH SarabunPSK"/>
          <w:sz w:val="32"/>
          <w:szCs w:val="32"/>
        </w:rPr>
        <w:t>#</w:t>
      </w:r>
      <w:r w:rsidRPr="001C5C91">
        <w:rPr>
          <w:rFonts w:ascii="TH SarabunPSK" w:hAnsi="TH SarabunPSK" w:cs="TH SarabunPSK"/>
          <w:sz w:val="32"/>
          <w:szCs w:val="32"/>
          <w:cs/>
        </w:rPr>
        <w:t>สถาบันสิรินธรเพื่อการฟื้นฟูสมรรถภาพ</w:t>
      </w:r>
      <w:r w:rsidRPr="004A11BD">
        <w:rPr>
          <w:rFonts w:ascii="TH SarabunPSK" w:hAnsi="TH SarabunPSK" w:cs="TH SarabunPSK"/>
          <w:spacing w:val="-20"/>
          <w:sz w:val="32"/>
          <w:szCs w:val="32"/>
          <w:cs/>
        </w:rPr>
        <w:t>ทางการแพทย์แห่งชา</w:t>
      </w:r>
      <w:r w:rsidR="00B71321" w:rsidRPr="004A11BD">
        <w:rPr>
          <w:rFonts w:ascii="TH SarabunPSK" w:hAnsi="TH SarabunPSK" w:cs="TH SarabunPSK" w:hint="cs"/>
          <w:spacing w:val="-20"/>
          <w:sz w:val="32"/>
          <w:szCs w:val="32"/>
          <w:cs/>
        </w:rPr>
        <w:t>ติ</w:t>
      </w:r>
      <w:r w:rsidRPr="004A11BD">
        <w:rPr>
          <w:rFonts w:ascii="TH SarabunPSK" w:hAnsi="TH SarabunPSK" w:cs="TH SarabunPSK"/>
          <w:spacing w:val="-20"/>
          <w:sz w:val="32"/>
          <w:szCs w:val="32"/>
          <w:cs/>
        </w:rPr>
        <w:t xml:space="preserve"> </w:t>
      </w:r>
      <w:r w:rsidRPr="002A531B">
        <w:rPr>
          <w:rFonts w:ascii="TH SarabunPSK" w:hAnsi="TH SarabunPSK" w:cs="TH SarabunPSK"/>
          <w:spacing w:val="-20"/>
          <w:sz w:val="32"/>
          <w:szCs w:val="32"/>
        </w:rPr>
        <w:t>#</w:t>
      </w:r>
      <w:r w:rsidR="00470968" w:rsidRPr="002A531B">
        <w:rPr>
          <w:rFonts w:ascii="TH SarabunPSK" w:hAnsi="TH SarabunPSK" w:cs="TH SarabunPSK"/>
          <w:spacing w:val="-20"/>
          <w:sz w:val="30"/>
          <w:szCs w:val="30"/>
        </w:rPr>
        <w:t xml:space="preserve"> </w:t>
      </w:r>
      <w:r w:rsidR="004A11BD" w:rsidRPr="002A531B">
        <w:rPr>
          <w:rFonts w:ascii="TH SarabunPSK" w:hAnsi="TH SarabunPSK" w:cs="TH SarabunPSK"/>
          <w:spacing w:val="-20"/>
          <w:sz w:val="32"/>
          <w:szCs w:val="32"/>
          <w:cs/>
        </w:rPr>
        <w:t>งาน</w:t>
      </w:r>
      <w:r w:rsidR="00C120E1" w:rsidRPr="002A531B">
        <w:rPr>
          <w:rFonts w:ascii="TH SarabunPSK" w:hAnsi="TH SarabunPSK" w:cs="TH SarabunPSK"/>
          <w:spacing w:val="-20"/>
          <w:sz w:val="32"/>
          <w:szCs w:val="32"/>
          <w:cs/>
        </w:rPr>
        <w:t>กิจกรรมบำบัด</w:t>
      </w:r>
    </w:p>
    <w:p w14:paraId="6FEB904F" w14:textId="77777777" w:rsidR="002A531B" w:rsidRDefault="006D6FF3" w:rsidP="002A531B">
      <w:pPr>
        <w:pStyle w:val="a7"/>
        <w:ind w:left="7920" w:firstLine="720"/>
        <w:rPr>
          <w:rFonts w:ascii="TH SarabunPSK" w:hAnsi="TH SarabunPSK" w:cs="TH SarabunPSK"/>
        </w:rPr>
      </w:pPr>
      <w:r w:rsidRPr="002A531B">
        <w:rPr>
          <w:rFonts w:ascii="TH SarabunPSK" w:hAnsi="TH SarabunPSK" w:cs="TH SarabunPSK"/>
          <w:cs/>
        </w:rPr>
        <w:t>ขอบคุณ</w:t>
      </w:r>
      <w:r w:rsidR="00E84391" w:rsidRPr="002A531B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                                   </w:t>
      </w:r>
      <w:r w:rsidR="002A531B">
        <w:rPr>
          <w:rFonts w:ascii="TH SarabunPSK" w:hAnsi="TH SarabunPSK" w:cs="TH SarabunPSK" w:hint="cs"/>
          <w:cs/>
        </w:rPr>
        <w:t xml:space="preserve">    </w:t>
      </w:r>
    </w:p>
    <w:p w14:paraId="6212DD82" w14:textId="3174F348" w:rsidR="00A100F6" w:rsidRPr="002A531B" w:rsidRDefault="002C6A6F" w:rsidP="002A531B">
      <w:pPr>
        <w:pStyle w:val="a7"/>
        <w:ind w:left="7920" w:firstLine="720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 w:hint="cs"/>
          <w:cs/>
        </w:rPr>
        <w:t>2</w:t>
      </w:r>
      <w:r>
        <w:rPr>
          <w:rFonts w:ascii="TH SarabunPSK" w:hAnsi="TH SarabunPSK" w:cs="TH SarabunPSK" w:hint="cs"/>
        </w:rPr>
        <w:t xml:space="preserve"> </w:t>
      </w:r>
      <w:r w:rsidR="00390236" w:rsidRPr="002A531B">
        <w:rPr>
          <w:rFonts w:ascii="TH SarabunPSK" w:hAnsi="TH SarabunPSK" w:cs="TH SarabunPSK"/>
          <w:cs/>
        </w:rPr>
        <w:t xml:space="preserve">เมษายน </w:t>
      </w:r>
      <w:r>
        <w:rPr>
          <w:rFonts w:ascii="TH SarabunPSK" w:hAnsi="TH SarabunPSK" w:cs="TH SarabunPSK" w:hint="cs"/>
          <w:cs/>
        </w:rPr>
        <w:t>25</w:t>
      </w:r>
      <w:r w:rsidR="00390236" w:rsidRPr="002A531B">
        <w:rPr>
          <w:rFonts w:ascii="TH SarabunPSK" w:hAnsi="TH SarabunPSK" w:cs="TH SarabunPSK"/>
          <w:sz w:val="32"/>
          <w:szCs w:val="40"/>
        </w:rPr>
        <w:t>68</w:t>
      </w:r>
    </w:p>
    <w:sectPr w:rsidR="00A100F6" w:rsidRPr="002A531B" w:rsidSect="00390236">
      <w:pgSz w:w="12240" w:h="15840"/>
      <w:pgMar w:top="1440" w:right="90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New-Bold">
    <w:altName w:val="Microsoft JhengHei"/>
    <w:charset w:val="88"/>
    <w:family w:val="auto"/>
    <w:notTrueType/>
    <w:pitch w:val="default"/>
    <w:sig w:usb0="00000003" w:usb1="08080000" w:usb2="00000010" w:usb3="00000000" w:csb0="0010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New">
    <w:altName w:val="Microsoft JhengHei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F6730"/>
    <w:multiLevelType w:val="hybridMultilevel"/>
    <w:tmpl w:val="2D64D80E"/>
    <w:lvl w:ilvl="0" w:tplc="2A58B70A">
      <w:start w:val="1"/>
      <w:numFmt w:val="thaiNumbers"/>
      <w:lvlText w:val="%1)"/>
      <w:lvlJc w:val="left"/>
      <w:pPr>
        <w:ind w:left="720" w:hanging="360"/>
      </w:pPr>
      <w:rPr>
        <w:rFonts w:eastAsia="AngsanaNew-Bold" w:hint="default"/>
        <w:b w:val="0"/>
        <w:bCs w:val="0"/>
        <w:u w:val="single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04EA5"/>
    <w:multiLevelType w:val="hybridMultilevel"/>
    <w:tmpl w:val="62327472"/>
    <w:lvl w:ilvl="0" w:tplc="94808B1E">
      <w:start w:val="5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A414BE"/>
    <w:multiLevelType w:val="hybridMultilevel"/>
    <w:tmpl w:val="381A97CE"/>
    <w:lvl w:ilvl="0" w:tplc="CB1EE61E">
      <w:start w:val="6"/>
      <w:numFmt w:val="bullet"/>
      <w:lvlText w:val="-"/>
      <w:lvlJc w:val="left"/>
      <w:pPr>
        <w:ind w:left="135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4874608"/>
    <w:multiLevelType w:val="hybridMultilevel"/>
    <w:tmpl w:val="D0562644"/>
    <w:lvl w:ilvl="0" w:tplc="B6D6E6B2">
      <w:start w:val="1"/>
      <w:numFmt w:val="thaiNumbers"/>
      <w:lvlText w:val="(%1)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086358"/>
    <w:multiLevelType w:val="hybridMultilevel"/>
    <w:tmpl w:val="C4B02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F4B8D"/>
    <w:multiLevelType w:val="hybridMultilevel"/>
    <w:tmpl w:val="55C6F5DC"/>
    <w:lvl w:ilvl="0" w:tplc="52DAC7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868E7"/>
    <w:multiLevelType w:val="hybridMultilevel"/>
    <w:tmpl w:val="8BCA2D1C"/>
    <w:lvl w:ilvl="0" w:tplc="94808B1E">
      <w:start w:val="5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645330"/>
    <w:multiLevelType w:val="hybridMultilevel"/>
    <w:tmpl w:val="ABD6B5A2"/>
    <w:lvl w:ilvl="0" w:tplc="B8ECC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A52A1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5468C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6E8D0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FC848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E4A27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E1AB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3464E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E46D8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4CE52912"/>
    <w:multiLevelType w:val="hybridMultilevel"/>
    <w:tmpl w:val="425E5C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FB4957"/>
    <w:multiLevelType w:val="hybridMultilevel"/>
    <w:tmpl w:val="446077C4"/>
    <w:lvl w:ilvl="0" w:tplc="4FB09E38">
      <w:start w:val="256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74422"/>
    <w:multiLevelType w:val="hybridMultilevel"/>
    <w:tmpl w:val="DB92ECC6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B1C07F16">
      <w:start w:val="1"/>
      <w:numFmt w:val="thaiNumbers"/>
      <w:lvlText w:val="%2."/>
      <w:lvlJc w:val="left"/>
      <w:pPr>
        <w:ind w:left="644" w:hanging="360"/>
      </w:pPr>
      <w:rPr>
        <w:rFonts w:ascii="TH SarabunIT๙" w:eastAsia="Times New Roman" w:hAnsi="TH SarabunIT๙" w:cs="TH SarabunIT๙"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6222058D"/>
    <w:multiLevelType w:val="hybridMultilevel"/>
    <w:tmpl w:val="F866E3CE"/>
    <w:lvl w:ilvl="0" w:tplc="F460D002">
      <w:start w:val="1"/>
      <w:numFmt w:val="bullet"/>
      <w:lvlText w:val="-"/>
      <w:lvlJc w:val="left"/>
      <w:pPr>
        <w:ind w:left="720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543D9"/>
    <w:multiLevelType w:val="hybridMultilevel"/>
    <w:tmpl w:val="99DC14CC"/>
    <w:lvl w:ilvl="0" w:tplc="838E737A">
      <w:start w:val="1"/>
      <w:numFmt w:val="decimal"/>
      <w:lvlText w:val="%1)"/>
      <w:lvlJc w:val="left"/>
      <w:pPr>
        <w:ind w:left="1080" w:hanging="360"/>
      </w:pPr>
      <w:rPr>
        <w:rFonts w:eastAsia="Angsan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4717658">
    <w:abstractNumId w:val="11"/>
  </w:num>
  <w:num w:numId="2" w16cid:durableId="839346183">
    <w:abstractNumId w:val="2"/>
  </w:num>
  <w:num w:numId="3" w16cid:durableId="427623225">
    <w:abstractNumId w:val="3"/>
  </w:num>
  <w:num w:numId="4" w16cid:durableId="560137438">
    <w:abstractNumId w:val="10"/>
  </w:num>
  <w:num w:numId="5" w16cid:durableId="1321884046">
    <w:abstractNumId w:val="7"/>
  </w:num>
  <w:num w:numId="6" w16cid:durableId="1405371240">
    <w:abstractNumId w:val="0"/>
  </w:num>
  <w:num w:numId="7" w16cid:durableId="1867064314">
    <w:abstractNumId w:val="12"/>
  </w:num>
  <w:num w:numId="8" w16cid:durableId="1064989259">
    <w:abstractNumId w:val="8"/>
  </w:num>
  <w:num w:numId="9" w16cid:durableId="391462673">
    <w:abstractNumId w:val="5"/>
  </w:num>
  <w:num w:numId="10" w16cid:durableId="186138606">
    <w:abstractNumId w:val="9"/>
  </w:num>
  <w:num w:numId="11" w16cid:durableId="1349911470">
    <w:abstractNumId w:val="4"/>
  </w:num>
  <w:num w:numId="12" w16cid:durableId="1193375910">
    <w:abstractNumId w:val="6"/>
  </w:num>
  <w:num w:numId="13" w16cid:durableId="813179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B5"/>
    <w:rsid w:val="0001671A"/>
    <w:rsid w:val="00017A3D"/>
    <w:rsid w:val="00054EE4"/>
    <w:rsid w:val="000663E7"/>
    <w:rsid w:val="000720B5"/>
    <w:rsid w:val="000F7ACE"/>
    <w:rsid w:val="00141843"/>
    <w:rsid w:val="00142997"/>
    <w:rsid w:val="00164D5E"/>
    <w:rsid w:val="001A395D"/>
    <w:rsid w:val="001C5C91"/>
    <w:rsid w:val="00225A87"/>
    <w:rsid w:val="002357ED"/>
    <w:rsid w:val="002924B5"/>
    <w:rsid w:val="002A1426"/>
    <w:rsid w:val="002A531B"/>
    <w:rsid w:val="002A5BAD"/>
    <w:rsid w:val="002B77D7"/>
    <w:rsid w:val="002C6A6F"/>
    <w:rsid w:val="00390236"/>
    <w:rsid w:val="003A39C1"/>
    <w:rsid w:val="003B75CE"/>
    <w:rsid w:val="003E0C3D"/>
    <w:rsid w:val="0045026E"/>
    <w:rsid w:val="00470968"/>
    <w:rsid w:val="0047594A"/>
    <w:rsid w:val="00485901"/>
    <w:rsid w:val="0049512B"/>
    <w:rsid w:val="00497FFA"/>
    <w:rsid w:val="004A11BD"/>
    <w:rsid w:val="004A2EAE"/>
    <w:rsid w:val="004C15D7"/>
    <w:rsid w:val="004E655C"/>
    <w:rsid w:val="005256C1"/>
    <w:rsid w:val="00553A2F"/>
    <w:rsid w:val="00584D82"/>
    <w:rsid w:val="0059000A"/>
    <w:rsid w:val="005B63DD"/>
    <w:rsid w:val="005B6D53"/>
    <w:rsid w:val="005E1B82"/>
    <w:rsid w:val="005F4195"/>
    <w:rsid w:val="00605EAD"/>
    <w:rsid w:val="00622E31"/>
    <w:rsid w:val="00662F2F"/>
    <w:rsid w:val="006815A7"/>
    <w:rsid w:val="00693F03"/>
    <w:rsid w:val="0069430E"/>
    <w:rsid w:val="006D6FF3"/>
    <w:rsid w:val="006E02FB"/>
    <w:rsid w:val="006E26F1"/>
    <w:rsid w:val="00723AEA"/>
    <w:rsid w:val="00723BAF"/>
    <w:rsid w:val="00731760"/>
    <w:rsid w:val="0073490C"/>
    <w:rsid w:val="00741265"/>
    <w:rsid w:val="00741B07"/>
    <w:rsid w:val="00760360"/>
    <w:rsid w:val="007603AE"/>
    <w:rsid w:val="007667D5"/>
    <w:rsid w:val="00781E2E"/>
    <w:rsid w:val="0079156C"/>
    <w:rsid w:val="007A5647"/>
    <w:rsid w:val="007E1617"/>
    <w:rsid w:val="008311E9"/>
    <w:rsid w:val="00837B1E"/>
    <w:rsid w:val="00853C71"/>
    <w:rsid w:val="00860E71"/>
    <w:rsid w:val="0087790C"/>
    <w:rsid w:val="00881D3D"/>
    <w:rsid w:val="008D01F7"/>
    <w:rsid w:val="008E0BF6"/>
    <w:rsid w:val="008F4D87"/>
    <w:rsid w:val="009206A8"/>
    <w:rsid w:val="009609ED"/>
    <w:rsid w:val="009971B4"/>
    <w:rsid w:val="009B194F"/>
    <w:rsid w:val="009C6380"/>
    <w:rsid w:val="009E2B76"/>
    <w:rsid w:val="00A100F6"/>
    <w:rsid w:val="00A170AE"/>
    <w:rsid w:val="00A17240"/>
    <w:rsid w:val="00A24DBE"/>
    <w:rsid w:val="00A32458"/>
    <w:rsid w:val="00A37ADA"/>
    <w:rsid w:val="00A539AF"/>
    <w:rsid w:val="00AA0642"/>
    <w:rsid w:val="00AB5E4C"/>
    <w:rsid w:val="00B222E5"/>
    <w:rsid w:val="00B334E9"/>
    <w:rsid w:val="00B37677"/>
    <w:rsid w:val="00B43CD5"/>
    <w:rsid w:val="00B631B9"/>
    <w:rsid w:val="00B669FE"/>
    <w:rsid w:val="00B71321"/>
    <w:rsid w:val="00BB09F6"/>
    <w:rsid w:val="00BB4C05"/>
    <w:rsid w:val="00BE418E"/>
    <w:rsid w:val="00BE65A4"/>
    <w:rsid w:val="00BE6A32"/>
    <w:rsid w:val="00C03D84"/>
    <w:rsid w:val="00C06BDD"/>
    <w:rsid w:val="00C120E1"/>
    <w:rsid w:val="00C335A7"/>
    <w:rsid w:val="00C540C8"/>
    <w:rsid w:val="00C75B4F"/>
    <w:rsid w:val="00C76F9B"/>
    <w:rsid w:val="00D17707"/>
    <w:rsid w:val="00D23AE8"/>
    <w:rsid w:val="00D44F71"/>
    <w:rsid w:val="00D57939"/>
    <w:rsid w:val="00DA5F29"/>
    <w:rsid w:val="00DE6C9C"/>
    <w:rsid w:val="00E45CE4"/>
    <w:rsid w:val="00E53A9F"/>
    <w:rsid w:val="00E84391"/>
    <w:rsid w:val="00E93658"/>
    <w:rsid w:val="00EB0D51"/>
    <w:rsid w:val="00ED287A"/>
    <w:rsid w:val="00EE4876"/>
    <w:rsid w:val="00F0244B"/>
    <w:rsid w:val="00F32343"/>
    <w:rsid w:val="00F65CB6"/>
    <w:rsid w:val="00FB05FB"/>
    <w:rsid w:val="00FE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79AE2"/>
  <w15:chartTrackingRefBased/>
  <w15:docId w15:val="{5CE3AD3C-A4C9-4D7B-A49C-C010A480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36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0360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8D01F7"/>
    <w:pPr>
      <w:spacing w:before="100" w:beforeAutospacing="1" w:after="100" w:afterAutospacing="1"/>
    </w:pPr>
    <w:rPr>
      <w:rFonts w:cs="Times New Roman"/>
      <w:szCs w:val="24"/>
    </w:rPr>
  </w:style>
  <w:style w:type="character" w:styleId="a4">
    <w:name w:val="Strong"/>
    <w:uiPriority w:val="22"/>
    <w:qFormat/>
    <w:rsid w:val="0045026E"/>
    <w:rPr>
      <w:b/>
      <w:bCs/>
      <w:color w:val="666666"/>
    </w:rPr>
  </w:style>
  <w:style w:type="paragraph" w:styleId="a5">
    <w:name w:val="List Paragraph"/>
    <w:basedOn w:val="a"/>
    <w:link w:val="a6"/>
    <w:uiPriority w:val="34"/>
    <w:qFormat/>
    <w:rsid w:val="0045026E"/>
    <w:pPr>
      <w:ind w:left="720"/>
      <w:contextualSpacing/>
      <w:jc w:val="thaiDistribute"/>
    </w:pPr>
    <w:rPr>
      <w:rFonts w:ascii="Calibri" w:eastAsia="Calibri" w:hAnsi="Calibri"/>
      <w:sz w:val="22"/>
      <w:lang w:val="x-none" w:eastAsia="x-none"/>
    </w:rPr>
  </w:style>
  <w:style w:type="character" w:customStyle="1" w:styleId="a6">
    <w:name w:val="ย่อหน้ารายการ อักขระ"/>
    <w:link w:val="a5"/>
    <w:uiPriority w:val="34"/>
    <w:rsid w:val="0045026E"/>
    <w:rPr>
      <w:rFonts w:ascii="Calibri" w:eastAsia="Calibri" w:hAnsi="Calibri" w:cs="Angsana New"/>
      <w:lang w:val="x-none" w:eastAsia="x-none"/>
    </w:rPr>
  </w:style>
  <w:style w:type="paragraph" w:styleId="a7">
    <w:name w:val="No Spacing"/>
    <w:uiPriority w:val="1"/>
    <w:qFormat/>
    <w:rsid w:val="006D6F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6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Pornsawan</dc:creator>
  <cp:keywords/>
  <dc:description/>
  <cp:lastModifiedBy>ohhandart@gmail.com</cp:lastModifiedBy>
  <cp:revision>2</cp:revision>
  <cp:lastPrinted>2023-04-18T08:11:00Z</cp:lastPrinted>
  <dcterms:created xsi:type="dcterms:W3CDTF">2025-04-02T04:09:00Z</dcterms:created>
  <dcterms:modified xsi:type="dcterms:W3CDTF">2025-04-02T04:09:00Z</dcterms:modified>
</cp:coreProperties>
</file>