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5BCD" w14:textId="77777777" w:rsidR="007425AA" w:rsidRDefault="007425AA" w:rsidP="00BC0202">
      <w:pPr>
        <w:jc w:val="thaiDistribute"/>
        <w:rPr>
          <w:cs/>
          <w:lang w:bidi="th-TH"/>
        </w:rPr>
      </w:pPr>
    </w:p>
    <w:p w14:paraId="4AE2B2FF" w14:textId="77777777" w:rsidR="007425AA" w:rsidRDefault="007425AA" w:rsidP="00BC0202">
      <w:pPr>
        <w:jc w:val="thaiDistribute"/>
      </w:pPr>
    </w:p>
    <w:p w14:paraId="0676E2E3" w14:textId="298C287B" w:rsidR="005C587D" w:rsidRPr="00201BD5" w:rsidRDefault="004F0DED" w:rsidP="00710B89">
      <w:pPr>
        <w:tabs>
          <w:tab w:val="left" w:pos="0"/>
        </w:tabs>
        <w:spacing w:before="480" w:after="0" w:line="240" w:lineRule="auto"/>
        <w:jc w:val="center"/>
        <w:rPr>
          <w:rFonts w:ascii="TH SarabunPSK" w:eastAsia="Calibri" w:hAnsi="TH SarabunPSK" w:cs="TH SarabunPSK"/>
          <w:b/>
          <w:bCs/>
          <w:i/>
          <w:strike/>
          <w:color w:val="365F91" w:themeColor="accent1" w:themeShade="BF"/>
          <w:sz w:val="40"/>
          <w:szCs w:val="40"/>
          <w:cs/>
          <w:lang w:bidi="th-TH"/>
          <w14:glow w14:rad="38100">
            <w14:srgbClr w14:val="FFFF00">
              <w14:alpha w14:val="75000"/>
            </w14:srgbClr>
          </w14:glow>
        </w:rPr>
      </w:pPr>
      <w:r w:rsidRPr="00201BD5">
        <w:rPr>
          <w:rFonts w:ascii="TH SarabunPSK" w:eastAsia="Calibri" w:hAnsi="TH SarabunPSK" w:cs="TH SarabunPSK" w:hint="cs"/>
          <w:b/>
          <w:bCs/>
          <w:i/>
          <w:color w:val="365F91" w:themeColor="accent1" w:themeShade="BF"/>
          <w:sz w:val="40"/>
          <w:szCs w:val="40"/>
          <w:cs/>
          <w:lang w:bidi="th-TH"/>
          <w14:glow w14:rad="38100">
            <w14:srgbClr w14:val="FFFF00">
              <w14:alpha w14:val="75000"/>
            </w14:srgbClr>
          </w14:glow>
        </w:rPr>
        <w:t xml:space="preserve">อย. </w:t>
      </w:r>
      <w:r w:rsidR="007366F1" w:rsidRPr="00201BD5">
        <w:rPr>
          <w:rFonts w:ascii="TH SarabunPSK" w:eastAsia="Calibri" w:hAnsi="TH SarabunPSK" w:cs="TH SarabunPSK" w:hint="cs"/>
          <w:b/>
          <w:bCs/>
          <w:i/>
          <w:color w:val="365F91" w:themeColor="accent1" w:themeShade="BF"/>
          <w:sz w:val="40"/>
          <w:szCs w:val="40"/>
          <w:cs/>
          <w:lang w:bidi="th-TH"/>
          <w14:glow w14:rad="38100">
            <w14:srgbClr w14:val="FFFF00">
              <w14:alpha w14:val="75000"/>
            </w14:srgbClr>
          </w14:glow>
        </w:rPr>
        <w:t xml:space="preserve">ไทย </w:t>
      </w:r>
      <w:r w:rsidR="0038531D" w:rsidRPr="00201BD5">
        <w:rPr>
          <w:rFonts w:ascii="TH SarabunPSK" w:eastAsia="Calibri" w:hAnsi="TH SarabunPSK" w:cs="TH SarabunPSK"/>
          <w:b/>
          <w:bCs/>
          <w:i/>
          <w:color w:val="365F91" w:themeColor="accent1" w:themeShade="BF"/>
          <w:sz w:val="40"/>
          <w:szCs w:val="40"/>
          <w:cs/>
          <w:lang w:bidi="th-TH"/>
          <w14:glow w14:rad="38100">
            <w14:srgbClr w14:val="FFFF00">
              <w14:alpha w14:val="75000"/>
            </w14:srgbClr>
          </w14:glow>
        </w:rPr>
        <w:t>–</w:t>
      </w:r>
      <w:r w:rsidR="007366F1" w:rsidRPr="00201BD5">
        <w:rPr>
          <w:rFonts w:ascii="TH SarabunPSK" w:eastAsia="Calibri" w:hAnsi="TH SarabunPSK" w:cs="TH SarabunPSK" w:hint="cs"/>
          <w:b/>
          <w:bCs/>
          <w:i/>
          <w:color w:val="365F91" w:themeColor="accent1" w:themeShade="BF"/>
          <w:sz w:val="40"/>
          <w:szCs w:val="40"/>
          <w:cs/>
          <w:lang w:bidi="th-TH"/>
          <w14:glow w14:rad="38100">
            <w14:srgbClr w14:val="FFFF00">
              <w14:alpha w14:val="75000"/>
            </w14:srgbClr>
          </w14:glow>
        </w:rPr>
        <w:t xml:space="preserve"> </w:t>
      </w:r>
      <w:r w:rsidR="00D700F4" w:rsidRPr="00201BD5">
        <w:rPr>
          <w:rFonts w:ascii="TH SarabunPSK" w:eastAsia="Calibri" w:hAnsi="TH SarabunPSK" w:cs="TH SarabunPSK"/>
          <w:b/>
          <w:bCs/>
          <w:iCs/>
          <w:color w:val="365F91" w:themeColor="accent1" w:themeShade="BF"/>
          <w:sz w:val="40"/>
          <w:szCs w:val="40"/>
          <w:lang w:bidi="th-TH"/>
          <w14:glow w14:rad="38100">
            <w14:srgbClr w14:val="FFFF00">
              <w14:alpha w14:val="75000"/>
            </w14:srgbClr>
          </w14:glow>
        </w:rPr>
        <w:t>TGA</w:t>
      </w:r>
      <w:r w:rsidR="00FB4399" w:rsidRPr="00201BD5">
        <w:rPr>
          <w:rFonts w:ascii="TH SarabunPSK" w:eastAsia="Calibri" w:hAnsi="TH SarabunPSK" w:cs="TH SarabunPSK" w:hint="cs"/>
          <w:b/>
          <w:bCs/>
          <w:i/>
          <w:color w:val="365F91" w:themeColor="accent1" w:themeShade="BF"/>
          <w:sz w:val="40"/>
          <w:szCs w:val="40"/>
          <w:cs/>
          <w:lang w:bidi="th-TH"/>
          <w14:glow w14:rad="38100">
            <w14:srgbClr w14:val="FFFF00">
              <w14:alpha w14:val="75000"/>
            </w14:srgbClr>
          </w14:glow>
        </w:rPr>
        <w:t xml:space="preserve"> </w:t>
      </w:r>
      <w:r w:rsidR="0038531D" w:rsidRPr="00201BD5">
        <w:rPr>
          <w:rFonts w:ascii="TH SarabunPSK" w:eastAsia="Calibri" w:hAnsi="TH SarabunPSK" w:cs="TH SarabunPSK" w:hint="cs"/>
          <w:b/>
          <w:bCs/>
          <w:i/>
          <w:color w:val="365F91" w:themeColor="accent1" w:themeShade="BF"/>
          <w:sz w:val="40"/>
          <w:szCs w:val="40"/>
          <w:cs/>
          <w:lang w:bidi="th-TH"/>
          <w14:glow w14:rad="38100">
            <w14:srgbClr w14:val="FFFF00">
              <w14:alpha w14:val="75000"/>
            </w14:srgbClr>
          </w14:glow>
        </w:rPr>
        <w:t xml:space="preserve">ออสเตรเลีย </w:t>
      </w:r>
      <w:r w:rsidR="00FE1D82" w:rsidRPr="00201BD5">
        <w:rPr>
          <w:rFonts w:ascii="TH SarabunPSK" w:eastAsia="Calibri" w:hAnsi="TH SarabunPSK" w:cs="TH SarabunPSK" w:hint="cs"/>
          <w:b/>
          <w:bCs/>
          <w:i/>
          <w:color w:val="365F91" w:themeColor="accent1" w:themeShade="BF"/>
          <w:sz w:val="40"/>
          <w:szCs w:val="40"/>
          <w:cs/>
          <w:lang w:bidi="th-TH"/>
          <w14:glow w14:rad="38100">
            <w14:srgbClr w14:val="FFFF00">
              <w14:alpha w14:val="75000"/>
            </w14:srgbClr>
          </w14:glow>
        </w:rPr>
        <w:t>ขยายความร่วมมือ</w:t>
      </w:r>
      <w:r w:rsidR="00710B89" w:rsidRPr="00201BD5">
        <w:rPr>
          <w:rFonts w:ascii="TH SarabunPSK" w:eastAsia="Calibri" w:hAnsi="TH SarabunPSK" w:cs="TH SarabunPSK"/>
          <w:b/>
          <w:bCs/>
          <w:i/>
          <w:color w:val="365F91" w:themeColor="accent1" w:themeShade="BF"/>
          <w:sz w:val="40"/>
          <w:szCs w:val="40"/>
          <w:cs/>
          <w:lang w:bidi="th-TH"/>
          <w14:glow w14:rad="38100">
            <w14:srgbClr w14:val="FFFF00">
              <w14:alpha w14:val="75000"/>
            </w14:srgbClr>
          </w14:glow>
        </w:rPr>
        <w:br/>
      </w:r>
      <w:r w:rsidR="005E0E22" w:rsidRPr="00201BD5">
        <w:rPr>
          <w:rFonts w:ascii="TH SarabunPSK" w:eastAsia="Calibri" w:hAnsi="TH SarabunPSK" w:cs="TH SarabunPSK" w:hint="cs"/>
          <w:b/>
          <w:bCs/>
          <w:i/>
          <w:color w:val="365F91" w:themeColor="accent1" w:themeShade="BF"/>
          <w:sz w:val="40"/>
          <w:szCs w:val="40"/>
          <w:cs/>
          <w:lang w:bidi="th-TH"/>
          <w14:glow w14:rad="38100">
            <w14:srgbClr w14:val="FFFF00">
              <w14:alpha w14:val="75000"/>
            </w14:srgbClr>
          </w14:glow>
        </w:rPr>
        <w:t>เสริมสร้างความเข้มแข็งการกำกับดูแลยาและเครื่องมือแพทย์</w:t>
      </w:r>
    </w:p>
    <w:p w14:paraId="24250EAE" w14:textId="5F785374" w:rsidR="005E0E22" w:rsidRPr="006E0D3C" w:rsidRDefault="005C587D" w:rsidP="00201BD5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 w:hint="cs"/>
          <w:b/>
          <w:bCs/>
          <w:i/>
          <w:color w:val="FF33CC"/>
          <w:sz w:val="40"/>
          <w:szCs w:val="40"/>
          <w:cs/>
          <w:lang w:bidi="th-TH"/>
        </w:rPr>
        <w:tab/>
      </w:r>
      <w:r w:rsidR="00535C30" w:rsidRPr="006E0D3C">
        <w:rPr>
          <w:rFonts w:ascii="TH SarabunPSK" w:hAnsi="TH SarabunPSK" w:cs="TH SarabunPSK"/>
          <w:sz w:val="32"/>
          <w:szCs w:val="32"/>
          <w:cs/>
          <w:lang w:bidi="th-TH"/>
        </w:rPr>
        <w:t xml:space="preserve">อย. </w:t>
      </w:r>
      <w:r w:rsidR="00626106" w:rsidRPr="006E0D3C">
        <w:rPr>
          <w:rFonts w:ascii="TH SarabunPSK" w:hAnsi="TH SarabunPSK" w:cs="TH SarabunPSK"/>
          <w:sz w:val="32"/>
          <w:szCs w:val="32"/>
          <w:cs/>
          <w:lang w:bidi="th-TH"/>
        </w:rPr>
        <w:t xml:space="preserve">ไทย - </w:t>
      </w:r>
      <w:r w:rsidR="00D700F4" w:rsidRPr="006E0D3C">
        <w:rPr>
          <w:rFonts w:ascii="TH SarabunPSK" w:hAnsi="TH SarabunPSK" w:cs="TH SarabunPSK"/>
          <w:sz w:val="32"/>
          <w:szCs w:val="32"/>
          <w:lang w:bidi="th-TH"/>
        </w:rPr>
        <w:t>TGA</w:t>
      </w:r>
      <w:r w:rsidR="00710B89" w:rsidRPr="006E0D3C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10B89" w:rsidRPr="006E0D3C">
        <w:rPr>
          <w:rFonts w:ascii="TH SarabunPSK" w:hAnsi="TH SarabunPSK" w:cs="TH SarabunPSK"/>
          <w:sz w:val="32"/>
          <w:szCs w:val="32"/>
          <w:cs/>
          <w:lang w:bidi="th-TH"/>
        </w:rPr>
        <w:t>ออสเตรเลีย ร่วมลงนามหนังสือ</w:t>
      </w:r>
      <w:r w:rsidR="00710B89" w:rsidRPr="004C79C9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ขยายขอบเขตและระยะเวลา</w:t>
      </w:r>
      <w:r w:rsidR="00201BD5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ความร่วมมือ</w:t>
      </w:r>
      <w:r w:rsidR="00206808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ในการพัฒนามาตรฐานกำกับดูแลผลิตภัณฑ์ยาและเครื่องมือแพทย์ ซึ่งที่ผ่านมาประสบความสำเร็จในการพัฒนาเทคนิคประเมิน</w:t>
      </w:r>
      <w:r w:rsidR="00FA0F26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ยาหลายตำรับ </w:t>
      </w:r>
      <w:r w:rsidR="00206808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ทำให้ประชาชนเข้าถึงยาที่มีประสิทธิภาพ</w:t>
      </w:r>
      <w:r w:rsidR="00FA0F26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และ</w:t>
      </w:r>
      <w:r w:rsidR="00206808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ปลอดภัย</w:t>
      </w:r>
      <w:r w:rsidR="00FA0F26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ได้</w:t>
      </w:r>
      <w:r w:rsidR="00206808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ด้วยความรวดเร็ว</w:t>
      </w:r>
    </w:p>
    <w:p w14:paraId="65954C44" w14:textId="5E852B60" w:rsidR="00AB58FA" w:rsidRPr="002A23D3" w:rsidRDefault="005C587D" w:rsidP="00201BD5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E0D3C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ab/>
      </w:r>
      <w:r w:rsidR="001D4998" w:rsidRPr="007E6388">
        <w:rPr>
          <w:rFonts w:ascii="TH SarabunPSK" w:hAnsi="TH SarabunPSK" w:cs="TH SarabunPSK"/>
          <w:sz w:val="32"/>
          <w:szCs w:val="32"/>
          <w:cs/>
          <w:lang w:bidi="th-TH"/>
        </w:rPr>
        <w:t>วันนี้ (</w:t>
      </w:r>
      <w:r w:rsidR="00FE1D82" w:rsidRPr="007E6388">
        <w:rPr>
          <w:rFonts w:ascii="TH SarabunPSK" w:hAnsi="TH SarabunPSK" w:cs="TH SarabunPSK"/>
          <w:sz w:val="32"/>
          <w:szCs w:val="32"/>
          <w:cs/>
          <w:lang w:bidi="th-TH"/>
        </w:rPr>
        <w:t>20</w:t>
      </w:r>
      <w:r w:rsidR="00535C30" w:rsidRPr="007E638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55B65" w:rsidRPr="007E6388">
        <w:rPr>
          <w:rFonts w:ascii="TH SarabunPSK" w:hAnsi="TH SarabunPSK" w:cs="TH SarabunPSK" w:hint="cs"/>
          <w:sz w:val="32"/>
          <w:szCs w:val="32"/>
          <w:cs/>
          <w:lang w:bidi="th-TH"/>
        </w:rPr>
        <w:t>กุมภาพันธ์</w:t>
      </w:r>
      <w:r w:rsidR="00535C30" w:rsidRPr="007E638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535C30" w:rsidRPr="00C63E23">
        <w:rPr>
          <w:rFonts w:ascii="TH SarabunPSK" w:hAnsi="TH SarabunPSK" w:cs="TH SarabunPSK"/>
          <w:sz w:val="32"/>
          <w:szCs w:val="32"/>
          <w:cs/>
          <w:lang w:bidi="th-TH"/>
        </w:rPr>
        <w:t>256</w:t>
      </w:r>
      <w:r w:rsidR="001D4998" w:rsidRPr="00C63E23">
        <w:rPr>
          <w:rFonts w:ascii="TH SarabunPSK" w:hAnsi="TH SarabunPSK" w:cs="TH SarabunPSK"/>
          <w:sz w:val="32"/>
          <w:szCs w:val="32"/>
          <w:cs/>
          <w:lang w:bidi="th-TH"/>
        </w:rPr>
        <w:t>7</w:t>
      </w:r>
      <w:r w:rsidR="00535C30" w:rsidRPr="00C63E23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="00FE1D82" w:rsidRPr="00C63E2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535C30" w:rsidRPr="00C63E23">
        <w:rPr>
          <w:rFonts w:ascii="TH SarabunPSK" w:hAnsi="TH SarabunPSK" w:cs="TH SarabunPSK"/>
          <w:sz w:val="32"/>
          <w:szCs w:val="32"/>
          <w:cs/>
          <w:lang w:bidi="th-TH"/>
        </w:rPr>
        <w:t xml:space="preserve">สำนักงานคณะกรรมการอาหารและยา (อย.) </w:t>
      </w:r>
      <w:r w:rsidR="006E0D3C" w:rsidRPr="00C63E23">
        <w:rPr>
          <w:rFonts w:ascii="TH SarabunPSK" w:hAnsi="TH SarabunPSK" w:cs="TH SarabunPSK" w:hint="cs"/>
          <w:sz w:val="32"/>
          <w:szCs w:val="32"/>
          <w:cs/>
          <w:lang w:bidi="th-TH"/>
        </w:rPr>
        <w:t>ร่วมกับหน่วยงาน</w:t>
      </w:r>
      <w:r w:rsidR="006E0D3C" w:rsidRPr="00C63E2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E0D3C" w:rsidRPr="004C79C9">
        <w:rPr>
          <w:rFonts w:ascii="TH SarabunPSK" w:hAnsi="TH SarabunPSK" w:cs="TH SarabunPSK"/>
          <w:spacing w:val="-8"/>
          <w:sz w:val="32"/>
          <w:szCs w:val="32"/>
          <w:lang w:bidi="th-TH"/>
        </w:rPr>
        <w:t xml:space="preserve">Therapeutic Goods Administration (TGA) </w:t>
      </w:r>
      <w:r w:rsidR="006E0D3C" w:rsidRPr="004C79C9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ซึ่งเป็นหน่วยงานกำกับดูแลผลิตภัณฑ์ทางการแพทย์ของออสเตรเลีย</w:t>
      </w:r>
      <w:r w:rsidR="006E0D3C" w:rsidRPr="002A23D3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6E0D3C" w:rsidRPr="004C79C9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 xml:space="preserve">นำทีมโดย </w:t>
      </w:r>
      <w:r w:rsidR="006E0D3C" w:rsidRPr="004C79C9">
        <w:rPr>
          <w:rFonts w:ascii="TH SarabunPSK" w:hAnsi="TH SarabunPSK" w:cs="TH SarabunPSK"/>
          <w:spacing w:val="4"/>
          <w:sz w:val="32"/>
          <w:szCs w:val="32"/>
          <w:lang w:bidi="th-TH"/>
        </w:rPr>
        <w:t>Mr. Michael Wiseman, Assistant Secretary, International Regulatory Branch, TGA</w:t>
      </w:r>
      <w:r w:rsidR="006E0D3C" w:rsidRPr="004C79C9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 xml:space="preserve"> </w:t>
      </w:r>
      <w:r w:rsidR="00FE1D82" w:rsidRPr="004C79C9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จัดพิธีลง</w:t>
      </w:r>
      <w:r w:rsidR="00FE1D82" w:rsidRPr="00C63E23">
        <w:rPr>
          <w:rFonts w:ascii="TH SarabunPSK" w:hAnsi="TH SarabunPSK" w:cs="TH SarabunPSK"/>
          <w:sz w:val="32"/>
          <w:szCs w:val="32"/>
          <w:cs/>
          <w:lang w:bidi="th-TH"/>
        </w:rPr>
        <w:t>นามหนังสือ</w:t>
      </w:r>
      <w:r w:rsidR="006E0D3C" w:rsidRPr="00C63E23">
        <w:rPr>
          <w:rFonts w:ascii="TH SarabunPSK" w:hAnsi="TH SarabunPSK" w:cs="TH SarabunPSK" w:hint="cs"/>
          <w:sz w:val="32"/>
          <w:szCs w:val="32"/>
          <w:cs/>
          <w:lang w:bidi="th-TH"/>
        </w:rPr>
        <w:t>แ</w:t>
      </w:r>
      <w:r w:rsidR="00FE1D82" w:rsidRPr="00C63E23">
        <w:rPr>
          <w:rFonts w:ascii="TH SarabunPSK" w:hAnsi="TH SarabunPSK" w:cs="TH SarabunPSK"/>
          <w:sz w:val="32"/>
          <w:szCs w:val="32"/>
          <w:cs/>
          <w:lang w:bidi="th-TH"/>
        </w:rPr>
        <w:t>ลกเปลี่ยนความร่วมมือ (</w:t>
      </w:r>
      <w:r w:rsidR="00FE1D82" w:rsidRPr="00C63E23">
        <w:rPr>
          <w:rFonts w:ascii="TH SarabunPSK" w:hAnsi="TH SarabunPSK" w:cs="TH SarabunPSK"/>
          <w:sz w:val="32"/>
          <w:szCs w:val="32"/>
        </w:rPr>
        <w:t xml:space="preserve">Exchange </w:t>
      </w:r>
      <w:r w:rsidR="00FE1D82" w:rsidRPr="002A23D3">
        <w:rPr>
          <w:rFonts w:ascii="TH SarabunPSK" w:hAnsi="TH SarabunPSK" w:cs="TH SarabunPSK"/>
          <w:sz w:val="32"/>
          <w:szCs w:val="32"/>
        </w:rPr>
        <w:t>of Letter)</w:t>
      </w:r>
      <w:r w:rsidR="006E0D3C" w:rsidRPr="002A23D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E0D3C" w:rsidRPr="002A23D3">
        <w:rPr>
          <w:rFonts w:ascii="TH SarabunPSK" w:hAnsi="TH SarabunPSK" w:cs="TH SarabunPSK"/>
          <w:sz w:val="32"/>
          <w:szCs w:val="32"/>
          <w:cs/>
          <w:lang w:bidi="th-TH"/>
        </w:rPr>
        <w:t>เพื่อขยายขอบเขตและระยะเวลา</w:t>
      </w:r>
      <w:r w:rsidR="002A23D3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6E0D3C" w:rsidRPr="002A23D3">
        <w:rPr>
          <w:rFonts w:ascii="TH SarabunPSK" w:hAnsi="TH SarabunPSK" w:cs="TH SarabunPSK"/>
          <w:sz w:val="32"/>
          <w:szCs w:val="32"/>
          <w:cs/>
          <w:lang w:bidi="th-TH"/>
        </w:rPr>
        <w:t>การดำเนินการ</w:t>
      </w:r>
      <w:r w:rsidR="006E0D3C" w:rsidRPr="002A23D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โครงการ </w:t>
      </w:r>
      <w:r w:rsidR="006E0D3C" w:rsidRPr="002A23D3">
        <w:rPr>
          <w:rFonts w:ascii="TH SarabunPSK" w:hAnsi="TH SarabunPSK" w:cs="TH SarabunPSK"/>
          <w:sz w:val="32"/>
          <w:szCs w:val="32"/>
          <w:lang w:bidi="th-TH"/>
        </w:rPr>
        <w:t xml:space="preserve">Indo-Pacific RSP </w:t>
      </w:r>
      <w:r w:rsidR="006E0D3C" w:rsidRPr="002A23D3">
        <w:rPr>
          <w:rFonts w:ascii="TH SarabunPSK" w:hAnsi="TH SarabunPSK" w:cs="TH SarabunPSK" w:hint="cs"/>
          <w:sz w:val="32"/>
          <w:szCs w:val="32"/>
          <w:cs/>
          <w:lang w:bidi="th-TH"/>
        </w:rPr>
        <w:t>ออกไปจนถึง</w:t>
      </w:r>
      <w:r w:rsidR="00572443" w:rsidRPr="002A23D3">
        <w:rPr>
          <w:rFonts w:ascii="TH SarabunPSK" w:hAnsi="TH SarabunPSK" w:cs="TH SarabunPSK" w:hint="cs"/>
          <w:sz w:val="32"/>
          <w:szCs w:val="32"/>
          <w:cs/>
          <w:lang w:bidi="th-TH"/>
        </w:rPr>
        <w:t>ปี</w:t>
      </w:r>
      <w:r w:rsidR="004C79C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72443" w:rsidRPr="002A23D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พ.ศ. 2570 ทั้งนี้ อย. และ </w:t>
      </w:r>
      <w:r w:rsidR="00572443" w:rsidRPr="002A23D3">
        <w:rPr>
          <w:rFonts w:ascii="TH SarabunPSK" w:hAnsi="TH SarabunPSK" w:cs="TH SarabunPSK"/>
          <w:sz w:val="32"/>
          <w:szCs w:val="32"/>
          <w:lang w:bidi="th-TH"/>
        </w:rPr>
        <w:t xml:space="preserve">TGA </w:t>
      </w:r>
      <w:r w:rsidR="00572443" w:rsidRPr="002A23D3">
        <w:rPr>
          <w:rFonts w:ascii="TH SarabunPSK" w:hAnsi="TH SarabunPSK" w:cs="TH SarabunPSK" w:hint="cs"/>
          <w:sz w:val="32"/>
          <w:szCs w:val="32"/>
          <w:cs/>
          <w:lang w:bidi="th-TH"/>
        </w:rPr>
        <w:t>ลงนามบั</w:t>
      </w:r>
      <w:r w:rsidR="00572443" w:rsidRPr="002A23D3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นทึก</w:t>
      </w:r>
      <w:r w:rsidR="002A23D3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br/>
      </w:r>
      <w:r w:rsidR="00572443" w:rsidRPr="002A23D3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ความเข้าใจว่าด้วยผลิตภัณฑ์เพื่อการบำบัดรักษาโรค เมื่อปี พ.ศ. </w:t>
      </w:r>
      <w:r w:rsidR="0045147A" w:rsidRPr="002A23D3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2564 </w:t>
      </w:r>
      <w:r w:rsidR="00C237E4" w:rsidRPr="002A23D3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ผลลัพธ์ของความร่วมมือที่ผ่านมา</w:t>
      </w:r>
      <w:r w:rsidR="00C237E4" w:rsidRPr="002A23D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25392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C237E4" w:rsidRPr="00025392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อาทิเช่น </w:t>
      </w:r>
      <w:r w:rsidR="00C237E4" w:rsidRPr="00025392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TGA </w:t>
      </w:r>
      <w:r w:rsidR="00C237E4" w:rsidRPr="00025392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ให้ความช่วยเหลือทางด้านเทคนิคในการประเมินทะเบียนตำรับยา</w:t>
      </w:r>
      <w:r w:rsidR="008E006D" w:rsidRPr="00025392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รักษามาลาเรีย</w:t>
      </w:r>
      <w:r w:rsidR="00C237E4" w:rsidRPr="00025392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8E006D" w:rsidRPr="00025392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(</w:t>
      </w:r>
      <w:r w:rsidR="00C237E4" w:rsidRPr="00025392">
        <w:rPr>
          <w:rFonts w:ascii="TH SarabunPSK" w:hAnsi="TH SarabunPSK" w:cs="TH SarabunPSK"/>
          <w:spacing w:val="-4"/>
          <w:sz w:val="32"/>
          <w:szCs w:val="32"/>
          <w:lang w:bidi="th-TH"/>
        </w:rPr>
        <w:t>Tafenoquine</w:t>
      </w:r>
      <w:r w:rsidR="008E006D" w:rsidRPr="00025392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)</w:t>
      </w:r>
      <w:r w:rsidR="008E006D" w:rsidRPr="002A23D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ผลิตภัณฑ์ยีนบำบัดที่ใช้รักษากล้ามเนื้ออ่อนแรงในเด็ก</w:t>
      </w:r>
      <w:r w:rsidR="008E006D" w:rsidRPr="002A23D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8E006D" w:rsidRPr="002A23D3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proofErr w:type="spellStart"/>
      <w:r w:rsidR="008E006D" w:rsidRPr="002A23D3">
        <w:rPr>
          <w:rFonts w:ascii="TH SarabunPSK" w:hAnsi="TH SarabunPSK" w:cs="TH SarabunPSK"/>
          <w:sz w:val="32"/>
          <w:szCs w:val="32"/>
          <w:lang w:bidi="th-TH"/>
        </w:rPr>
        <w:t>Zolgen</w:t>
      </w:r>
      <w:r w:rsidR="00C237E4" w:rsidRPr="002A23D3">
        <w:rPr>
          <w:rFonts w:ascii="TH SarabunPSK" w:hAnsi="TH SarabunPSK" w:cs="TH SarabunPSK"/>
          <w:sz w:val="32"/>
          <w:szCs w:val="32"/>
          <w:lang w:bidi="th-TH"/>
        </w:rPr>
        <w:t>sma</w:t>
      </w:r>
      <w:proofErr w:type="spellEnd"/>
      <w:r w:rsidR="008E006D" w:rsidRPr="002A23D3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="008E006D" w:rsidRPr="002A23D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462B21" w:rsidRPr="002A23D3">
        <w:rPr>
          <w:rFonts w:ascii="TH SarabunPSK" w:hAnsi="TH SarabunPSK" w:cs="TH SarabunPSK" w:hint="cs"/>
          <w:sz w:val="32"/>
          <w:szCs w:val="32"/>
          <w:cs/>
          <w:lang w:bidi="th-TH"/>
        </w:rPr>
        <w:t>ยาต้านรีโทไวรัส</w:t>
      </w:r>
      <w:r w:rsidR="002A23D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62B21" w:rsidRPr="002A23D3">
        <w:rPr>
          <w:rFonts w:ascii="TH SarabunPSK" w:hAnsi="TH SarabunPSK" w:cs="TH SarabunPSK"/>
          <w:sz w:val="32"/>
          <w:szCs w:val="32"/>
          <w:lang w:bidi="th-TH"/>
        </w:rPr>
        <w:t>(</w:t>
      </w:r>
      <w:proofErr w:type="spellStart"/>
      <w:r w:rsidR="00462B21" w:rsidRPr="002A23D3">
        <w:rPr>
          <w:rFonts w:ascii="TH SarabunPSK" w:hAnsi="TH SarabunPSK" w:cs="TH SarabunPSK"/>
          <w:sz w:val="32"/>
          <w:szCs w:val="32"/>
          <w:lang w:bidi="th-TH"/>
        </w:rPr>
        <w:t>Pifeltro</w:t>
      </w:r>
      <w:proofErr w:type="spellEnd"/>
      <w:r w:rsidR="00462B21" w:rsidRPr="002A23D3">
        <w:rPr>
          <w:rFonts w:ascii="TH SarabunPSK" w:hAnsi="TH SarabunPSK" w:cs="TH SarabunPSK"/>
          <w:sz w:val="32"/>
          <w:szCs w:val="32"/>
          <w:lang w:bidi="th-TH"/>
        </w:rPr>
        <w:t xml:space="preserve">) </w:t>
      </w:r>
      <w:r w:rsidR="00AB58FA" w:rsidRPr="002A23D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เป็นต้น </w:t>
      </w:r>
      <w:r w:rsidR="00AB58FA" w:rsidRPr="004C79C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ส่งผลให้ประชาชนไทยสามารถเข้าถึงยาที่มีคุณภาพ มีประสิทธิภาพ และมีคุณภาพ นอกจากนี้ </w:t>
      </w:r>
      <w:r w:rsidR="00AB58FA" w:rsidRPr="004C79C9">
        <w:rPr>
          <w:rFonts w:ascii="TH SarabunPSK" w:hAnsi="TH SarabunPSK" w:cs="TH SarabunPSK"/>
          <w:sz w:val="32"/>
          <w:szCs w:val="32"/>
          <w:lang w:bidi="th-TH"/>
        </w:rPr>
        <w:t xml:space="preserve">TGA </w:t>
      </w:r>
      <w:r w:rsidR="00AB58FA" w:rsidRPr="004C79C9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สนับสนุนการ</w:t>
      </w:r>
      <w:r w:rsidR="00462B21" w:rsidRPr="004C79C9">
        <w:rPr>
          <w:rFonts w:ascii="TH SarabunPSK" w:hAnsi="TH SarabunPSK" w:cs="TH SarabunPSK" w:hint="cs"/>
          <w:sz w:val="32"/>
          <w:szCs w:val="32"/>
          <w:cs/>
          <w:lang w:bidi="th-TH"/>
        </w:rPr>
        <w:t>พัฒนาระบบ</w:t>
      </w:r>
      <w:r w:rsidR="0045147A" w:rsidRPr="004C79C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การยื่นเอกสารตำรับยาแผนปัจจุบันแบบอิเล็กทรอนิกส์ หรือ </w:t>
      </w:r>
      <w:r w:rsidR="0045147A" w:rsidRPr="004C79C9">
        <w:rPr>
          <w:rFonts w:ascii="TH SarabunPSK" w:hAnsi="TH SarabunPSK" w:cs="TH SarabunPSK"/>
          <w:sz w:val="32"/>
          <w:szCs w:val="32"/>
          <w:lang w:bidi="th-TH"/>
        </w:rPr>
        <w:t xml:space="preserve">Thai RIMS </w:t>
      </w:r>
      <w:r w:rsidR="00AB58FA" w:rsidRPr="004C79C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ซึ่งเป็น</w:t>
      </w:r>
      <w:r w:rsidR="00AB58FA" w:rsidRPr="004C79C9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การอำนวยความ</w:t>
      </w:r>
      <w:r w:rsidR="00AB58FA" w:rsidRPr="00025392">
        <w:rPr>
          <w:rFonts w:ascii="TH SarabunPSK" w:hAnsi="TH SarabunPSK" w:cs="TH SarabunPSK" w:hint="cs"/>
          <w:sz w:val="32"/>
          <w:szCs w:val="32"/>
          <w:cs/>
          <w:lang w:bidi="th-TH"/>
        </w:rPr>
        <w:t>สะดวกให้</w:t>
      </w:r>
      <w:r w:rsidR="00AB58FA" w:rsidRPr="002A23D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กับผู้ประกอบการในการขึ้นทะเบียนอีกด้วย </w:t>
      </w:r>
    </w:p>
    <w:p w14:paraId="3E8087FA" w14:textId="59513020" w:rsidR="005E0E22" w:rsidRDefault="00AB58FA" w:rsidP="00201BD5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pacing w:val="2"/>
          <w:sz w:val="32"/>
          <w:szCs w:val="32"/>
          <w:lang w:bidi="th-TH"/>
        </w:rPr>
      </w:pPr>
      <w:r w:rsidRPr="002A23D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2A23D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โดย</w:t>
      </w:r>
      <w:r w:rsidR="001B4421" w:rsidRPr="002A23D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นายแพทย์ณรงค์ อภิกุลวณิช เลขาธิการคณะกรรมการอาหารและยา อย.</w:t>
      </w:r>
      <w:r w:rsidR="001B4421" w:rsidRPr="002A23D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9350C" w:rsidRPr="002A23D3">
        <w:rPr>
          <w:rFonts w:ascii="TH SarabunPSK" w:hAnsi="TH SarabunPSK" w:cs="TH SarabunPSK" w:hint="cs"/>
          <w:sz w:val="32"/>
          <w:szCs w:val="32"/>
          <w:cs/>
          <w:lang w:bidi="th-TH"/>
        </w:rPr>
        <w:t>เปิดเผยว่า</w:t>
      </w:r>
      <w:r w:rsidR="005E0E22" w:rsidRPr="007E63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F666D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7E6388" w:rsidRPr="007E6388">
        <w:rPr>
          <w:rFonts w:ascii="TH SarabunPSK" w:hAnsi="TH SarabunPSK" w:cs="TH SarabunPSK"/>
          <w:sz w:val="32"/>
          <w:szCs w:val="32"/>
          <w:cs/>
          <w:lang w:bidi="th-TH"/>
        </w:rPr>
        <w:t>ความร่วมมือในวันนี้เป็นก้าวที่สำคัญของ</w:t>
      </w:r>
      <w:r w:rsidR="00201BD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E6388" w:rsidRPr="007E6388">
        <w:rPr>
          <w:rFonts w:ascii="TH SarabunPSK" w:hAnsi="TH SarabunPSK" w:cs="TH SarabunPSK"/>
          <w:sz w:val="32"/>
          <w:szCs w:val="32"/>
          <w:cs/>
          <w:lang w:bidi="th-TH"/>
        </w:rPr>
        <w:t>อย.</w:t>
      </w:r>
      <w:r w:rsidR="007E63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="005E0E22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หน่วยงาน </w:t>
      </w:r>
      <w:r w:rsidR="005E0E22">
        <w:rPr>
          <w:rFonts w:ascii="TH SarabunPSK" w:hAnsi="TH SarabunPSK" w:cs="TH SarabunPSK"/>
          <w:spacing w:val="-8"/>
          <w:sz w:val="32"/>
          <w:szCs w:val="32"/>
          <w:lang w:bidi="th-TH"/>
        </w:rPr>
        <w:t xml:space="preserve">TGA </w:t>
      </w:r>
      <w:r w:rsidR="007E6388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ที่จะนำไปสู่มาตรฐานการกำกับดูแลที่สูงที่สุด</w:t>
      </w:r>
      <w:r w:rsidR="002A23D3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br/>
      </w:r>
      <w:r w:rsidR="007E6388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บนเส้นทางเดินร่วมกัน ความเป็นเลิศทางด้านกฎระเบียบให้</w:t>
      </w:r>
      <w:r w:rsidR="007E6388" w:rsidRPr="007E6388">
        <w:rPr>
          <w:rFonts w:ascii="TH SarabunPSK" w:hAnsi="TH SarabunPSK" w:cs="TH SarabunPSK" w:hint="cs"/>
          <w:sz w:val="32"/>
          <w:szCs w:val="32"/>
          <w:cs/>
          <w:lang w:bidi="th-TH"/>
        </w:rPr>
        <w:t>เป็นไปตามมาตรฐานสากลและเป็นการแสดงถึง</w:t>
      </w:r>
      <w:r w:rsidR="002A23D3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7E6388" w:rsidRPr="007E6388">
        <w:rPr>
          <w:rFonts w:ascii="TH SarabunPSK" w:hAnsi="TH SarabunPSK" w:cs="TH SarabunPSK" w:hint="cs"/>
          <w:sz w:val="32"/>
          <w:szCs w:val="32"/>
          <w:cs/>
          <w:lang w:bidi="th-TH"/>
        </w:rPr>
        <w:t>ความพยายามระดับโลกในการรับรองความปลอดภัยและประสิทธิภาพของผลิตภัณฑ์ทางการแพทย์อีกด้วย</w:t>
      </w:r>
      <w:r w:rsidR="00201BD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01BD5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201BD5">
        <w:rPr>
          <w:rFonts w:ascii="TH SarabunPSK" w:hAnsi="TH SarabunPSK" w:cs="TH SarabunPSK" w:hint="cs"/>
          <w:sz w:val="32"/>
          <w:szCs w:val="32"/>
          <w:cs/>
          <w:lang w:bidi="th-TH"/>
        </w:rPr>
        <w:t>ซึ่งหน่วย</w:t>
      </w:r>
      <w:r w:rsidR="007E6388" w:rsidRPr="007E63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งาน </w:t>
      </w:r>
      <w:r w:rsidR="007E6388" w:rsidRPr="007E6388">
        <w:rPr>
          <w:rFonts w:ascii="TH SarabunPSK" w:hAnsi="TH SarabunPSK" w:cs="TH SarabunPSK"/>
          <w:sz w:val="32"/>
          <w:szCs w:val="32"/>
          <w:lang w:bidi="th-TH"/>
        </w:rPr>
        <w:t>TGA</w:t>
      </w:r>
      <w:r w:rsidR="00201BD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เป็นพันธมิตรสำคัญที่</w:t>
      </w:r>
      <w:r w:rsidR="007E6388" w:rsidRPr="007E6388">
        <w:rPr>
          <w:rFonts w:ascii="TH SarabunPSK" w:hAnsi="TH SarabunPSK" w:cs="TH SarabunPSK" w:hint="cs"/>
          <w:sz w:val="32"/>
          <w:szCs w:val="32"/>
          <w:cs/>
          <w:lang w:bidi="th-TH"/>
        </w:rPr>
        <w:t>ช่วยผลักดัน</w:t>
      </w:r>
      <w:r w:rsidR="004C79C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E6388" w:rsidRPr="007E63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อย. </w:t>
      </w:r>
      <w:r w:rsidR="007E63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สู่ความเป็นเลิศทางด้านกฎระเบียบให้เป็นไปตามมาตรฐานสากล </w:t>
      </w:r>
      <w:r w:rsidR="00E02A62" w:rsidRPr="007E6388">
        <w:rPr>
          <w:rFonts w:ascii="TH SarabunPSK" w:hAnsi="TH SarabunPSK" w:cs="TH SarabunPSK"/>
          <w:sz w:val="32"/>
          <w:szCs w:val="32"/>
          <w:cs/>
          <w:lang w:bidi="th-TH"/>
        </w:rPr>
        <w:t>โดยอาศัยความเชี่ยวชาญในการกำกับดูแล</w:t>
      </w:r>
      <w:r w:rsidR="00E02A62" w:rsidRPr="004C79C9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ผลิตภัณฑ์ของทั้งสองประเทศ</w:t>
      </w:r>
      <w:r w:rsidR="00E02A62" w:rsidRPr="004C79C9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 ผ่านการเสริมสร้างขีดความสามารถ</w:t>
      </w:r>
      <w:r w:rsidR="00201BD5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ใน</w:t>
      </w:r>
      <w:r w:rsidR="00E02A62" w:rsidRPr="004C79C9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การกำกับดูแลผลิตภัณฑ์ทางการแพทย์</w:t>
      </w:r>
      <w:r w:rsidR="00E02A62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 </w:t>
      </w:r>
      <w:r w:rsidR="00201BD5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ทั้ง</w:t>
      </w:r>
      <w:r w:rsidR="00E02A62" w:rsidRPr="004C79C9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ด้านคุณภาพ ความปลอดภัย</w:t>
      </w:r>
      <w:r w:rsidR="000C7750" w:rsidRPr="004C79C9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E02A62" w:rsidRPr="004C79C9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ประสิทธิภาพ และการสื่อสารความเสี่ยง เพื่อให้ผู้ป่วยสามารถเข้าถึงผลิตภัณฑ์ที่</w:t>
      </w:r>
      <w:r w:rsidR="00E02A62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มีคุณภาพ ปลอดภัย และรวดเร็ว</w:t>
      </w:r>
      <w:r w:rsidR="005B1E72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 </w:t>
      </w:r>
    </w:p>
    <w:p w14:paraId="3F914FCE" w14:textId="77777777" w:rsidR="004C79C9" w:rsidRPr="004C79C9" w:rsidRDefault="004C79C9" w:rsidP="004C79C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pacing w:val="2"/>
          <w:sz w:val="32"/>
          <w:szCs w:val="32"/>
          <w:lang w:bidi="th-TH"/>
        </w:rPr>
      </w:pPr>
    </w:p>
    <w:p w14:paraId="1F635A31" w14:textId="77777777" w:rsidR="00712A0C" w:rsidRDefault="00C95526" w:rsidP="00AC7073">
      <w:pPr>
        <w:tabs>
          <w:tab w:val="left" w:pos="0"/>
        </w:tabs>
        <w:spacing w:before="120" w:after="0" w:line="380" w:lineRule="exact"/>
        <w:jc w:val="center"/>
        <w:rPr>
          <w:rFonts w:ascii="TH SarabunPSK" w:eastAsia="Calibri" w:hAnsi="TH SarabunPSK" w:cs="TH SarabunPSK"/>
          <w:iCs/>
          <w:sz w:val="30"/>
          <w:szCs w:val="30"/>
          <w:lang w:bidi="th-TH"/>
        </w:rPr>
      </w:pPr>
      <w:r w:rsidRPr="00E35EF5">
        <w:rPr>
          <w:rFonts w:ascii="TH SarabunPSK" w:eastAsia="Calibri" w:hAnsi="TH SarabunPSK" w:cs="TH SarabunPSK"/>
          <w:iCs/>
          <w:sz w:val="30"/>
          <w:szCs w:val="30"/>
          <w:lang w:bidi="th-TH"/>
        </w:rPr>
        <w:t>********************************************</w:t>
      </w:r>
    </w:p>
    <w:p w14:paraId="4187D2EE" w14:textId="3F679976" w:rsidR="004B6AAD" w:rsidRPr="00874062" w:rsidRDefault="00C95526" w:rsidP="00874062">
      <w:pPr>
        <w:tabs>
          <w:tab w:val="left" w:pos="0"/>
        </w:tabs>
        <w:spacing w:after="0" w:line="340" w:lineRule="exact"/>
        <w:jc w:val="center"/>
        <w:rPr>
          <w:rFonts w:ascii="TH SarabunPSK" w:eastAsia="Calibri" w:hAnsi="TH SarabunPSK" w:cs="TH SarabunPSK"/>
          <w:b/>
          <w:bCs/>
          <w:iCs/>
          <w:sz w:val="32"/>
          <w:szCs w:val="32"/>
          <w:lang w:bidi="th-TH"/>
        </w:rPr>
      </w:pP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>วันที่เผยแพร่ข่าว</w:t>
      </w:r>
      <w:r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</w:t>
      </w:r>
      <w:r w:rsidR="006E7359" w:rsidRPr="006E7359">
        <w:rPr>
          <w:rFonts w:ascii="TH SarabunPSK" w:eastAsia="Calibri" w:hAnsi="TH SarabunPSK" w:cs="TH SarabunPSK"/>
          <w:b/>
          <w:bCs/>
          <w:iCs/>
          <w:sz w:val="32"/>
          <w:szCs w:val="32"/>
          <w:lang w:bidi="th-TH"/>
        </w:rPr>
        <w:t>20</w:t>
      </w:r>
      <w:r w:rsidR="00487239" w:rsidRPr="006E7359">
        <w:rPr>
          <w:rFonts w:ascii="TH SarabunPSK" w:eastAsia="Calibri" w:hAnsi="TH SarabunPSK" w:cs="TH SarabunPSK" w:hint="cs"/>
          <w:b/>
          <w:bCs/>
          <w:iCs/>
          <w:sz w:val="32"/>
          <w:szCs w:val="32"/>
          <w:cs/>
          <w:lang w:bidi="th-TH"/>
        </w:rPr>
        <w:t xml:space="preserve"> </w:t>
      </w:r>
      <w:r w:rsidR="005E0E22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กุมภาพันธ์</w:t>
      </w:r>
      <w:r w:rsidR="00E35EF5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</w:t>
      </w: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>256</w:t>
      </w:r>
      <w:r w:rsidR="001D4998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7</w:t>
      </w: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 xml:space="preserve"> </w:t>
      </w: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lang w:bidi="th-TH"/>
        </w:rPr>
        <w:t xml:space="preserve"> / </w:t>
      </w:r>
      <w:r w:rsidR="001D4998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ข่าวแจก </w:t>
      </w:r>
      <w:r w:rsidR="006E7359" w:rsidRPr="006E7359">
        <w:rPr>
          <w:rFonts w:ascii="TH SarabunPSK" w:eastAsia="Calibri" w:hAnsi="TH SarabunPSK" w:cs="TH SarabunPSK"/>
          <w:b/>
          <w:bCs/>
          <w:iCs/>
          <w:sz w:val="32"/>
          <w:szCs w:val="32"/>
          <w:lang w:bidi="th-TH"/>
        </w:rPr>
        <w:t>75</w:t>
      </w:r>
      <w:r w:rsidR="00712A0C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 </w:t>
      </w:r>
      <w:r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ปีงบประมาณ พ.ศ. </w:t>
      </w:r>
      <w:r w:rsidRPr="00AC7073">
        <w:rPr>
          <w:rFonts w:ascii="TH SarabunPSK" w:eastAsia="Calibri" w:hAnsi="TH SarabunPSK" w:cs="TH SarabunPSK"/>
          <w:b/>
          <w:bCs/>
          <w:iCs/>
          <w:sz w:val="32"/>
          <w:szCs w:val="32"/>
          <w:lang w:bidi="th-TH"/>
        </w:rPr>
        <w:t>25</w:t>
      </w:r>
      <w:r w:rsidR="00052BF1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6</w:t>
      </w:r>
      <w:r w:rsidR="00052BF1" w:rsidRPr="00AC7073">
        <w:rPr>
          <w:rFonts w:ascii="TH SarabunPSK" w:eastAsia="Calibri" w:hAnsi="TH SarabunPSK" w:cs="TH SarabunPSK"/>
          <w:b/>
          <w:bCs/>
          <w:i/>
          <w:sz w:val="32"/>
          <w:szCs w:val="32"/>
          <w:lang w:bidi="th-TH"/>
        </w:rPr>
        <w:t>7</w:t>
      </w:r>
    </w:p>
    <w:sectPr w:rsidR="004B6AAD" w:rsidRPr="00874062" w:rsidSect="006B6F84">
      <w:headerReference w:type="even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7C2F9" w14:textId="77777777" w:rsidR="006B6F84" w:rsidRDefault="006B6F84" w:rsidP="00405FD9">
      <w:pPr>
        <w:spacing w:after="0" w:line="240" w:lineRule="auto"/>
      </w:pPr>
      <w:r>
        <w:separator/>
      </w:r>
    </w:p>
  </w:endnote>
  <w:endnote w:type="continuationSeparator" w:id="0">
    <w:p w14:paraId="22812CC6" w14:textId="77777777" w:rsidR="006B6F84" w:rsidRDefault="006B6F84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B7C84" w14:textId="77777777" w:rsidR="006B6F84" w:rsidRDefault="006B6F84" w:rsidP="00405FD9">
      <w:pPr>
        <w:spacing w:after="0" w:line="240" w:lineRule="auto"/>
      </w:pPr>
      <w:r>
        <w:separator/>
      </w:r>
    </w:p>
  </w:footnote>
  <w:footnote w:type="continuationSeparator" w:id="0">
    <w:p w14:paraId="0A5458F0" w14:textId="77777777" w:rsidR="006B6F84" w:rsidRDefault="006B6F84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CCBB" w14:textId="77777777" w:rsidR="00405FD9" w:rsidRDefault="00000000">
    <w:pPr>
      <w:pStyle w:val="a3"/>
    </w:pPr>
    <w:r>
      <w:rPr>
        <w:noProof/>
      </w:rPr>
      <w:pict w14:anchorId="69A058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493E" w14:textId="77777777" w:rsidR="00405FD9" w:rsidRDefault="00000000">
    <w:pPr>
      <w:pStyle w:val="a3"/>
    </w:pPr>
    <w:r>
      <w:rPr>
        <w:noProof/>
      </w:rPr>
      <w:pict w14:anchorId="4775E7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FD9"/>
    <w:rsid w:val="00010393"/>
    <w:rsid w:val="00013239"/>
    <w:rsid w:val="00025392"/>
    <w:rsid w:val="000274C4"/>
    <w:rsid w:val="00035EE4"/>
    <w:rsid w:val="0003712E"/>
    <w:rsid w:val="00052BF1"/>
    <w:rsid w:val="00081310"/>
    <w:rsid w:val="000B22AD"/>
    <w:rsid w:val="000C7750"/>
    <w:rsid w:val="000E019C"/>
    <w:rsid w:val="000F0C4E"/>
    <w:rsid w:val="000F5696"/>
    <w:rsid w:val="00101ABF"/>
    <w:rsid w:val="00132B1B"/>
    <w:rsid w:val="0013579B"/>
    <w:rsid w:val="00185B5C"/>
    <w:rsid w:val="00190F28"/>
    <w:rsid w:val="001B1D6E"/>
    <w:rsid w:val="001B4421"/>
    <w:rsid w:val="001C2076"/>
    <w:rsid w:val="001D4998"/>
    <w:rsid w:val="001F1A32"/>
    <w:rsid w:val="00201BD5"/>
    <w:rsid w:val="0020504C"/>
    <w:rsid w:val="00206808"/>
    <w:rsid w:val="00217E18"/>
    <w:rsid w:val="00220A40"/>
    <w:rsid w:val="00231534"/>
    <w:rsid w:val="0024361C"/>
    <w:rsid w:val="00254A59"/>
    <w:rsid w:val="00276DEA"/>
    <w:rsid w:val="00283B59"/>
    <w:rsid w:val="00283FE7"/>
    <w:rsid w:val="0029284D"/>
    <w:rsid w:val="0029735A"/>
    <w:rsid w:val="002A2164"/>
    <w:rsid w:val="002A23D3"/>
    <w:rsid w:val="002A6B0F"/>
    <w:rsid w:val="002B1782"/>
    <w:rsid w:val="002C4383"/>
    <w:rsid w:val="002D09D1"/>
    <w:rsid w:val="002D63E4"/>
    <w:rsid w:val="002E0889"/>
    <w:rsid w:val="003011F1"/>
    <w:rsid w:val="0032651E"/>
    <w:rsid w:val="003502EC"/>
    <w:rsid w:val="00363A24"/>
    <w:rsid w:val="0038531D"/>
    <w:rsid w:val="00385425"/>
    <w:rsid w:val="003B5E2B"/>
    <w:rsid w:val="003C0D62"/>
    <w:rsid w:val="003C7746"/>
    <w:rsid w:val="003F0331"/>
    <w:rsid w:val="00405FD9"/>
    <w:rsid w:val="004402C9"/>
    <w:rsid w:val="0045147A"/>
    <w:rsid w:val="00462B21"/>
    <w:rsid w:val="00485245"/>
    <w:rsid w:val="00487239"/>
    <w:rsid w:val="004872C8"/>
    <w:rsid w:val="0049350C"/>
    <w:rsid w:val="00495E54"/>
    <w:rsid w:val="004A3796"/>
    <w:rsid w:val="004B6AAD"/>
    <w:rsid w:val="004C15F0"/>
    <w:rsid w:val="004C79C9"/>
    <w:rsid w:val="004F0DED"/>
    <w:rsid w:val="00511A6E"/>
    <w:rsid w:val="0051210F"/>
    <w:rsid w:val="00535C30"/>
    <w:rsid w:val="00572443"/>
    <w:rsid w:val="00582CE3"/>
    <w:rsid w:val="005B1E72"/>
    <w:rsid w:val="005C20E4"/>
    <w:rsid w:val="005C587D"/>
    <w:rsid w:val="005D0311"/>
    <w:rsid w:val="005D5AD0"/>
    <w:rsid w:val="005D758B"/>
    <w:rsid w:val="005E027A"/>
    <w:rsid w:val="005E0E22"/>
    <w:rsid w:val="005E7F53"/>
    <w:rsid w:val="00603C80"/>
    <w:rsid w:val="00626106"/>
    <w:rsid w:val="00644A64"/>
    <w:rsid w:val="00655630"/>
    <w:rsid w:val="00693B7F"/>
    <w:rsid w:val="006B6F84"/>
    <w:rsid w:val="006C7E7B"/>
    <w:rsid w:val="006E03FF"/>
    <w:rsid w:val="006E0D3C"/>
    <w:rsid w:val="006E4627"/>
    <w:rsid w:val="006E7359"/>
    <w:rsid w:val="006F666D"/>
    <w:rsid w:val="007021A8"/>
    <w:rsid w:val="00710B89"/>
    <w:rsid w:val="00712A0C"/>
    <w:rsid w:val="007366F1"/>
    <w:rsid w:val="007425AA"/>
    <w:rsid w:val="0075574C"/>
    <w:rsid w:val="00756CC3"/>
    <w:rsid w:val="00757E45"/>
    <w:rsid w:val="007A2437"/>
    <w:rsid w:val="007B1067"/>
    <w:rsid w:val="007C1A22"/>
    <w:rsid w:val="007E6388"/>
    <w:rsid w:val="007E63F0"/>
    <w:rsid w:val="00800023"/>
    <w:rsid w:val="008007E3"/>
    <w:rsid w:val="008220BB"/>
    <w:rsid w:val="008318AA"/>
    <w:rsid w:val="00833819"/>
    <w:rsid w:val="00841776"/>
    <w:rsid w:val="008674A6"/>
    <w:rsid w:val="00874062"/>
    <w:rsid w:val="0087479C"/>
    <w:rsid w:val="008879AE"/>
    <w:rsid w:val="0089364F"/>
    <w:rsid w:val="008B6528"/>
    <w:rsid w:val="008E006D"/>
    <w:rsid w:val="00901C9B"/>
    <w:rsid w:val="00955B65"/>
    <w:rsid w:val="00996637"/>
    <w:rsid w:val="0099789C"/>
    <w:rsid w:val="009B5D4B"/>
    <w:rsid w:val="009C0036"/>
    <w:rsid w:val="009D2BD4"/>
    <w:rsid w:val="009F22B0"/>
    <w:rsid w:val="009F2A64"/>
    <w:rsid w:val="00A10DB3"/>
    <w:rsid w:val="00A11290"/>
    <w:rsid w:val="00A4184B"/>
    <w:rsid w:val="00A71F81"/>
    <w:rsid w:val="00A77E0A"/>
    <w:rsid w:val="00A84411"/>
    <w:rsid w:val="00AB58FA"/>
    <w:rsid w:val="00AC5306"/>
    <w:rsid w:val="00AC7073"/>
    <w:rsid w:val="00AE1653"/>
    <w:rsid w:val="00AF2124"/>
    <w:rsid w:val="00B53389"/>
    <w:rsid w:val="00B55596"/>
    <w:rsid w:val="00B62684"/>
    <w:rsid w:val="00B75D09"/>
    <w:rsid w:val="00BA45FB"/>
    <w:rsid w:val="00BC0202"/>
    <w:rsid w:val="00BD758E"/>
    <w:rsid w:val="00C237E4"/>
    <w:rsid w:val="00C45EF9"/>
    <w:rsid w:val="00C45FD9"/>
    <w:rsid w:val="00C460A8"/>
    <w:rsid w:val="00C50A10"/>
    <w:rsid w:val="00C63E23"/>
    <w:rsid w:val="00C76851"/>
    <w:rsid w:val="00C8183B"/>
    <w:rsid w:val="00C83AE1"/>
    <w:rsid w:val="00C95526"/>
    <w:rsid w:val="00C97469"/>
    <w:rsid w:val="00CE18BE"/>
    <w:rsid w:val="00D1102E"/>
    <w:rsid w:val="00D242DA"/>
    <w:rsid w:val="00D700F4"/>
    <w:rsid w:val="00D90CDB"/>
    <w:rsid w:val="00E02A62"/>
    <w:rsid w:val="00E35EF5"/>
    <w:rsid w:val="00E367E6"/>
    <w:rsid w:val="00EA3837"/>
    <w:rsid w:val="00F048F4"/>
    <w:rsid w:val="00F1572C"/>
    <w:rsid w:val="00F332D2"/>
    <w:rsid w:val="00F52E54"/>
    <w:rsid w:val="00F626CF"/>
    <w:rsid w:val="00F76858"/>
    <w:rsid w:val="00F90295"/>
    <w:rsid w:val="00FA0F26"/>
    <w:rsid w:val="00FB4399"/>
    <w:rsid w:val="00FE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DC3BC"/>
  <w15:docId w15:val="{50069F5B-803D-4E84-B75B-7ABF0A40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EE0C4-7686-4804-BF37-9BB5E492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Chaiyapat Pamawipat</cp:lastModifiedBy>
  <cp:revision>3</cp:revision>
  <cp:lastPrinted>2024-02-20T07:08:00Z</cp:lastPrinted>
  <dcterms:created xsi:type="dcterms:W3CDTF">2024-02-20T07:39:00Z</dcterms:created>
  <dcterms:modified xsi:type="dcterms:W3CDTF">2024-02-20T11:38:00Z</dcterms:modified>
</cp:coreProperties>
</file>