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1A71" w:rsidRDefault="00E24CC7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-717550</wp:posOffset>
            </wp:positionV>
            <wp:extent cx="7734300" cy="1165225"/>
            <wp:effectExtent l="0" t="0" r="0" b="15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ภาวะสมองน้อยฝ่อ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6A1A71" w:rsidRDefault="00E24CC7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>สถาบันประสาทวิทยา กรมการแพทย์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เผย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สมองน้อย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หรือมีชื่อเรียกว่า</w:t>
      </w:r>
      <w:r>
        <w:rPr>
          <w:rFonts w:ascii="TH SarabunPSK" w:hAnsi="TH SarabunPSK" w:cs="TH SarabunPSK"/>
          <w:sz w:val="32"/>
          <w:szCs w:val="32"/>
        </w:rPr>
        <w:t xml:space="preserve"> Cerebellar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ทำหน้าที่ในการควบคุมและเชื่อมประสานส่วนต่าง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ของร่างกาย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เพื่อให้สามารถเคลื่อนไหวได้ต่อเนื่องราบรื่น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หากเกิดความผิดปกติกับสมองส่วนดังกล่าว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จะทำให้ผู้ป่วยทรงตัวลำบาก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พูดลำบาก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มองหรือฟังผ่าน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อาจจะคล้ายอาการของคนเมา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A1A71" w:rsidRDefault="00E24CC7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นายแพทย์สกานต์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บุนนาค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 xml:space="preserve"> รอง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อธิบดีกรมการแพทย์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กล่าวว่า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ภาวะสมองน้อยฝ่อ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เกิดได้จากหลายสาเหตุ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มีทั้งที่สามารถรักษาได้และยังไม่พบวิธีการรักษา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กระบวนการตรวจวินิจฉัยเพื่อค้นหาให้พบสาเหตุ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จึงมีความสำคัญอย่างยิ่ง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ซึ่งสาเหตุที่พบได้แก่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ภาวะฝ่อจากความเสื่อม</w:t>
      </w:r>
      <w:r>
        <w:rPr>
          <w:rFonts w:ascii="TH SarabunPSK" w:hAnsi="TH SarabunPSK"/>
          <w:sz w:val="32"/>
          <w:szCs w:val="32"/>
        </w:rPr>
        <w:t xml:space="preserve"> (Degeneration)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ภาวะฝ่อจากภูมิคุ้มกันผิดปกติ</w:t>
      </w:r>
      <w:r>
        <w:rPr>
          <w:rFonts w:ascii="TH SarabunPSK" w:hAnsi="TH SarabunPSK"/>
          <w:sz w:val="32"/>
          <w:szCs w:val="32"/>
        </w:rPr>
        <w:t xml:space="preserve"> (Immune-mediated)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ภาวะฝ่อจากยาหรือสารต่าง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ๆ</w:t>
      </w:r>
      <w:r>
        <w:rPr>
          <w:rFonts w:ascii="TH SarabunPSK" w:hAnsi="TH SarabunPSK"/>
          <w:sz w:val="32"/>
          <w:szCs w:val="32"/>
        </w:rPr>
        <w:t xml:space="preserve"> (Drug-induced)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ภาวะฝ่อไม่ทราบสาเหตุ</w:t>
      </w:r>
      <w:r>
        <w:rPr>
          <w:rFonts w:ascii="TH SarabunPSK" w:hAnsi="TH SarabunPSK"/>
          <w:sz w:val="32"/>
          <w:szCs w:val="32"/>
        </w:rPr>
        <w:t xml:space="preserve"> (Idiopathic)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แต่ในทางปฏิบัติเราไม่สามารถตรวจจนพบสาเหตุได้ทั้งหมด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บางครั้งต้องอาศัยการตรวจติดตาม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การลองให้การรักษาและติดตามผลลัพธ์</w:t>
      </w:r>
    </w:p>
    <w:p w:rsidR="006A1A71" w:rsidRDefault="00E24CC7">
      <w:pPr>
        <w:ind w:firstLine="720"/>
        <w:jc w:val="thaiDistribute"/>
        <w:rPr>
          <w:rFonts w:ascii="TH SarabunPSK" w:hAnsi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นายแพทย์ธนินทร์ เวชชาภินันท์ ผู้อำนวยการสถาบันประสาทวิทยา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กล่าวเพิ่มเติมว่า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ลักษณะอาการของผู้ป่วยจะมีความผิดปกติของการทรงตัว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ไม่ว่าจะเป็นในขณะอยู่กับที่หรือขณะมีการเคลื่อนไหว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รวมถึงลักษณะของเสียงพูดที่จะมียืดยานสลับกับรวบคำที่ผิดปกติไป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โดยลักษณะทั้งหมดจะมองดูคล้ายกับการเคลื่อนไหวและการพูดของคนเมา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โดยอาการทั้งหมดจะไม่แตกต่างกันถึงแม้จะเกิดจากคนละสาเหตุ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สิ่งที่จะช่วยในการวินิจฉัยแยกโรค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จึงอาศัยจากลักษณะและอาการร่วมอย่างอื่น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ๆ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เช่น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ระยะเวลาในการเกิดและการดำเนินโรค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อาการร่วมอื่น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ๆ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ยาหรือสารเคมีที่ใช้หรือสัมผัสเป็นประจำ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เป็นต้น</w:t>
      </w:r>
      <w:r>
        <w:rPr>
          <w:rFonts w:ascii="TH SarabunPSK" w:hAnsi="TH SarabunPSK"/>
          <w:sz w:val="32"/>
          <w:szCs w:val="32"/>
        </w:rPr>
        <w:t xml:space="preserve"> </w:t>
      </w:r>
    </w:p>
    <w:p w:rsidR="006A1A71" w:rsidRDefault="00E24CC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Angsana New" w:hint="cs"/>
          <w:sz w:val="32"/>
          <w:szCs w:val="32"/>
          <w:cs/>
          <w:lang w:val="th-TH"/>
        </w:rPr>
        <w:t>ตัวโรคสามารถให้การวินิจฉัยได้จากการซักประวัติ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ตรวจร่างกาย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และการถ่ายภาพเอกซเรย์สมอง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เพื่อยืนยันการวินิจฉัย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หลังจากนั้นจึงจะจะมีการตรวจเพิ่มเติมด้วยการตรวจเลือดและน้ำไขสันหลัง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ในกรณีที่สงสัยสาเหตุจากภาวะความผิดปกติทางภูมิคุ้มกัน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เพราะเป็นเพียงสาเหตุเดียวที่พอจะมีวิธีการหยุดยั้งหรือทุเลาอาการฝ่อได้</w:t>
      </w:r>
      <w:r>
        <w:rPr>
          <w:rFonts w:ascii="TH SarabunPSK" w:hAnsi="TH SarabunPSK"/>
          <w:sz w:val="32"/>
          <w:szCs w:val="32"/>
        </w:rPr>
        <w:t xml:space="preserve"> </w:t>
      </w:r>
      <w:r>
        <w:rPr>
          <w:rFonts w:ascii="TH SarabunPSK" w:hAnsi="TH SarabunPSK" w:cs="Angsana New" w:hint="cs"/>
          <w:sz w:val="32"/>
          <w:szCs w:val="32"/>
          <w:cs/>
          <w:lang w:val="th-TH"/>
        </w:rPr>
        <w:t>ด้วยการให้ยากดภูมิคุ้มกัน</w:t>
      </w:r>
    </w:p>
    <w:p w:rsidR="006A1A71" w:rsidRDefault="006A1A71">
      <w:pPr>
        <w:pStyle w:val="a3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6A1A71" w:rsidRDefault="00E24CC7">
      <w:pPr>
        <w:spacing w:afterLines="30" w:after="72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</w:t>
      </w:r>
    </w:p>
    <w:p w:rsidR="006A1A71" w:rsidRDefault="00E24CC7">
      <w:pPr>
        <w:spacing w:afterLines="30" w:after="72" w:line="240" w:lineRule="auto"/>
        <w:jc w:val="both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</w:pP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กรมการแพทย์</w:t>
      </w:r>
      <w:r>
        <w:rPr>
          <w:rFonts w:ascii="TH SarabunPSK" w:eastAsia="Calibri" w:hAnsi="TH SarabunPSK" w:cs="TH SarabunPSK"/>
          <w:sz w:val="32"/>
          <w:szCs w:val="32"/>
        </w:rPr>
        <w:t xml:space="preserve"> 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สถาบันประสาทวิทยา </w:t>
      </w: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ภาวะสมองน้อยฝ่อ</w:t>
      </w:r>
    </w:p>
    <w:p w:rsidR="006A1A71" w:rsidRDefault="00E24CC7">
      <w:pPr>
        <w:spacing w:afterLines="30" w:after="72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ขอขอบคุณ</w:t>
      </w:r>
    </w:p>
    <w:p w:rsidR="006A1A71" w:rsidRDefault="00E24CC7">
      <w:pPr>
        <w:spacing w:afterLines="30" w:after="72" w:line="240" w:lineRule="auto"/>
        <w:ind w:left="6480"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A3BDF">
        <w:rPr>
          <w:rFonts w:ascii="TH SarabunPSK" w:eastAsia="Calibri" w:hAnsi="TH SarabunPSK" w:cs="TH SarabunPSK" w:hint="cs"/>
          <w:sz w:val="32"/>
          <w:szCs w:val="32"/>
        </w:rPr>
        <w:t>10</w:t>
      </w:r>
      <w:r w:rsidR="00510D96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เมษายน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2567</w:t>
      </w:r>
    </w:p>
    <w:p w:rsidR="006A1A71" w:rsidRDefault="00E24C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</w:p>
    <w:sectPr w:rsidR="006A1A71">
      <w:pgSz w:w="12240" w:h="15840"/>
      <w:pgMar w:top="1220" w:right="680" w:bottom="320" w:left="10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A1A71" w:rsidRDefault="00E24CC7">
      <w:pPr>
        <w:spacing w:line="240" w:lineRule="auto"/>
      </w:pPr>
      <w:r>
        <w:separator/>
      </w:r>
    </w:p>
  </w:endnote>
  <w:endnote w:type="continuationSeparator" w:id="0">
    <w:p w:rsidR="006A1A71" w:rsidRDefault="00E24C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fontKey="{F2D5FB97-9C40-4272-A709-4F2FE641E3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7F92B8-5176-4235-9791-3D357ECDFE5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0E23F975-AD29-4825-9556-397666D074E5}"/>
  </w:font>
  <w:font w:name="Helvetica Neue">
    <w:altName w:val="Times New Roman"/>
    <w:charset w:val="00"/>
    <w:family w:val="roman"/>
    <w:pitch w:val="default"/>
    <w:embedRegular r:id="rId8" w:fontKey="{ED082BF1-59C2-254D-9233-E519CAA2150D}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9" w:fontKey="{8E87662B-CC65-477E-A5A1-1A9A26A30B8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074E8B6F-5A86-4386-90DF-6F12F72C72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A1A71" w:rsidRDefault="00E24CC7">
      <w:pPr>
        <w:spacing w:after="0"/>
      </w:pPr>
      <w:r>
        <w:separator/>
      </w:r>
    </w:p>
  </w:footnote>
  <w:footnote w:type="continuationSeparator" w:id="0">
    <w:p w:rsidR="006A1A71" w:rsidRDefault="00E24CC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C1A719F"/>
    <w:rsid w:val="00095A19"/>
    <w:rsid w:val="001D49CA"/>
    <w:rsid w:val="00510D96"/>
    <w:rsid w:val="006A1A71"/>
    <w:rsid w:val="007E79DC"/>
    <w:rsid w:val="008A01DC"/>
    <w:rsid w:val="00C62DCE"/>
    <w:rsid w:val="00DA3BDF"/>
    <w:rsid w:val="00E24CC7"/>
    <w:rsid w:val="01351CBF"/>
    <w:rsid w:val="040824AC"/>
    <w:rsid w:val="07B81938"/>
    <w:rsid w:val="09685DFB"/>
    <w:rsid w:val="0E806DD8"/>
    <w:rsid w:val="0F3E048F"/>
    <w:rsid w:val="10B33874"/>
    <w:rsid w:val="134173E7"/>
    <w:rsid w:val="138C2696"/>
    <w:rsid w:val="167307D1"/>
    <w:rsid w:val="17756E0B"/>
    <w:rsid w:val="17BF2702"/>
    <w:rsid w:val="217B5071"/>
    <w:rsid w:val="23983773"/>
    <w:rsid w:val="259F0EB1"/>
    <w:rsid w:val="26752659"/>
    <w:rsid w:val="27A86FDD"/>
    <w:rsid w:val="27C44DD4"/>
    <w:rsid w:val="2B75075B"/>
    <w:rsid w:val="2C2853F1"/>
    <w:rsid w:val="2DF20AEF"/>
    <w:rsid w:val="314D62F2"/>
    <w:rsid w:val="325A7729"/>
    <w:rsid w:val="38DB5BEB"/>
    <w:rsid w:val="3A2C6320"/>
    <w:rsid w:val="4603646C"/>
    <w:rsid w:val="460D47FD"/>
    <w:rsid w:val="493B49B5"/>
    <w:rsid w:val="49407FCD"/>
    <w:rsid w:val="4D570F71"/>
    <w:rsid w:val="4E4862FB"/>
    <w:rsid w:val="4F5B2940"/>
    <w:rsid w:val="4F6B1D80"/>
    <w:rsid w:val="506C693B"/>
    <w:rsid w:val="51B6149B"/>
    <w:rsid w:val="53E0361D"/>
    <w:rsid w:val="591C4813"/>
    <w:rsid w:val="595B1E6B"/>
    <w:rsid w:val="5B386B34"/>
    <w:rsid w:val="5E7655E7"/>
    <w:rsid w:val="61DB091C"/>
    <w:rsid w:val="64D4607B"/>
    <w:rsid w:val="6BB148E9"/>
    <w:rsid w:val="6C1A719F"/>
    <w:rsid w:val="6C327FE4"/>
    <w:rsid w:val="6ECA7E4F"/>
    <w:rsid w:val="6F065D61"/>
    <w:rsid w:val="7330092D"/>
    <w:rsid w:val="76660B4B"/>
    <w:rsid w:val="7D17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D263CFD"/>
  <w15:docId w15:val="{28CA44A4-F816-A64A-967C-6A46FBE50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qFormat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2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dcterms:created xsi:type="dcterms:W3CDTF">2024-04-10T06:04:00Z</dcterms:created>
  <dcterms:modified xsi:type="dcterms:W3CDTF">2024-04-10T06:04:00Z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DC9AC6F40E284BB6B0770AD3DBE6E200_11</vt:lpwstr>
  </property>
</Properties>
</file>