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1649" w14:textId="16749A3B" w:rsidR="003C0D62" w:rsidRDefault="003C0D62" w:rsidP="006B059A">
      <w:pPr>
        <w:jc w:val="thaiDistribute"/>
      </w:pPr>
    </w:p>
    <w:p w14:paraId="4C8917C2" w14:textId="77777777" w:rsidR="00F65B22" w:rsidRDefault="00F65B22" w:rsidP="00F65B22">
      <w:pPr>
        <w:spacing w:before="360" w:after="120" w:line="240" w:lineRule="auto"/>
      </w:pPr>
    </w:p>
    <w:p w14:paraId="1284BFFD" w14:textId="08F34B41" w:rsidR="006B059A" w:rsidRPr="00FC6855" w:rsidRDefault="00C57DCF" w:rsidP="00FC6855">
      <w:pPr>
        <w:spacing w:before="720" w:after="360" w:line="240" w:lineRule="auto"/>
        <w:jc w:val="center"/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</w:rPr>
      </w:pPr>
      <w:r w:rsidRPr="00FC6855"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  <w:cs/>
        </w:rPr>
        <w:t>อย.จัดการ</w:t>
      </w:r>
      <w:r w:rsidR="0091440F" w:rsidRPr="00FC6855">
        <w:rPr>
          <w:rFonts w:ascii="TH SarabunPSK" w:hAnsi="TH SarabunPSK" w:cs="TH SarabunPSK" w:hint="cs"/>
          <w:b/>
          <w:bCs/>
          <w:color w:val="E36C0A" w:themeColor="accent6" w:themeShade="BF"/>
          <w:sz w:val="36"/>
          <w:szCs w:val="36"/>
          <w:cs/>
        </w:rPr>
        <w:t>ประชุมสัมมนา</w:t>
      </w:r>
      <w:r w:rsidRPr="00FC6855"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  <w:cs/>
        </w:rPr>
        <w:t>เพื่อสนับสนุนการส่งออกผลิตภัณฑ์สุขภาพไปยังประเทศมาเลเซีย</w:t>
      </w:r>
    </w:p>
    <w:p w14:paraId="21388C46" w14:textId="6EEFE5FA" w:rsidR="00C57DCF" w:rsidRPr="00B732B9" w:rsidRDefault="00057804" w:rsidP="006B059A">
      <w:pPr>
        <w:spacing w:before="120" w:after="120" w:line="240" w:lineRule="auto"/>
        <w:ind w:firstLine="992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91440F">
        <w:rPr>
          <w:rFonts w:ascii="TH SarabunPSK" w:hAnsi="TH SarabunPSK" w:cs="TH SarabunPSK" w:hint="cs"/>
          <w:b/>
          <w:bCs/>
          <w:color w:val="000000" w:themeColor="text1"/>
          <w:sz w:val="31"/>
          <w:szCs w:val="31"/>
          <w:cs/>
        </w:rPr>
        <w:t>เมื่อ</w:t>
      </w:r>
      <w:r w:rsidRPr="0091440F">
        <w:rPr>
          <w:rFonts w:ascii="TH SarabunPSK" w:hAnsi="TH SarabunPSK" w:cs="TH SarabunPSK"/>
          <w:b/>
          <w:bCs/>
          <w:color w:val="000000" w:themeColor="text1"/>
          <w:sz w:val="31"/>
          <w:szCs w:val="31"/>
          <w:cs/>
        </w:rPr>
        <w:t>วันที่ 19 พฤษภาคม 2566</w:t>
      </w:r>
      <w:r w:rsidRPr="0091440F">
        <w:rPr>
          <w:rFonts w:ascii="TH SarabunPSK" w:hAnsi="TH SarabunPSK" w:cs="TH SarabunPSK" w:hint="cs"/>
          <w:b/>
          <w:bCs/>
          <w:color w:val="000000" w:themeColor="text1"/>
          <w:sz w:val="31"/>
          <w:szCs w:val="31"/>
          <w:cs/>
        </w:rPr>
        <w:t xml:space="preserve"> </w:t>
      </w:r>
      <w:r w:rsidRPr="0091440F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>สำนักงานคณะกรรมการอาหารและยา</w:t>
      </w:r>
      <w:r w:rsidR="008D5A99" w:rsidRPr="0091440F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 xml:space="preserve"> โดยกองความร่วมมือระหว่างประเทศ </w:t>
      </w:r>
      <w:r w:rsidRPr="0091440F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>จัดการ</w:t>
      </w:r>
      <w:r w:rsidR="0091440F" w:rsidRPr="0091440F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>ประชุมสัมมนา</w:t>
      </w:r>
      <w:r w:rsidR="00637AA3" w:rsidRPr="0091440F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>ให้แก่ผู้ประกอบการ</w:t>
      </w:r>
      <w:r w:rsidR="005228AA" w:rsidRPr="0091440F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>เพื่อ</w:t>
      </w:r>
      <w:r w:rsidRPr="0091440F">
        <w:rPr>
          <w:rFonts w:ascii="TH SarabunPSK" w:hAnsi="TH SarabunPSK" w:cs="TH SarabunPSK"/>
          <w:color w:val="000000" w:themeColor="text1"/>
          <w:sz w:val="31"/>
          <w:szCs w:val="31"/>
          <w:cs/>
        </w:rPr>
        <w:t>สนับสนุนการส่งออกผลิตภัณฑ์สุขภาพไปยังประเทศมาเลเซีย</w:t>
      </w:r>
      <w:r w:rsidRPr="0091440F">
        <w:rPr>
          <w:rFonts w:ascii="TH SarabunPSK" w:hAnsi="TH SarabunPSK" w:cs="TH SarabunPSK"/>
          <w:b/>
          <w:bCs/>
          <w:color w:val="000000" w:themeColor="text1"/>
          <w:sz w:val="31"/>
          <w:szCs w:val="31"/>
          <w:cs/>
        </w:rPr>
        <w:t xml:space="preserve"> </w:t>
      </w:r>
      <w:r w:rsidR="00C57DCF" w:rsidRPr="0091440F">
        <w:rPr>
          <w:rFonts w:ascii="TH SarabunPSK" w:hAnsi="TH SarabunPSK" w:cs="TH SarabunPSK"/>
          <w:color w:val="000000" w:themeColor="text1"/>
          <w:sz w:val="31"/>
          <w:szCs w:val="31"/>
          <w:cs/>
        </w:rPr>
        <w:t>เพื่อ</w:t>
      </w:r>
      <w:r w:rsidR="006B059A" w:rsidRPr="0091440F">
        <w:rPr>
          <w:rFonts w:ascii="TH SarabunPSK" w:hAnsi="TH SarabunPSK" w:cs="TH SarabunPSK"/>
          <w:color w:val="000000" w:themeColor="text1"/>
          <w:sz w:val="31"/>
          <w:szCs w:val="31"/>
          <w:cs/>
        </w:rPr>
        <w:t>ขับเคลื่อนเป้าหมายขององค์กร</w:t>
      </w:r>
      <w:r w:rsidRPr="0091440F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>ในกา</w:t>
      </w:r>
      <w:r w:rsidR="008D5A99" w:rsidRPr="0091440F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>รส่งเสริมศักยภาพ</w:t>
      </w:r>
      <w:r w:rsidR="006B059A" w:rsidRPr="0091440F">
        <w:rPr>
          <w:rFonts w:ascii="TH SarabunPSK" w:hAnsi="TH SarabunPSK" w:cs="TH SarabunPSK"/>
          <w:color w:val="000000" w:themeColor="text1"/>
          <w:sz w:val="31"/>
          <w:szCs w:val="31"/>
          <w:cs/>
        </w:rPr>
        <w:t>ผู้ประกอบการ</w:t>
      </w:r>
      <w:r w:rsidR="008D5A99" w:rsidRPr="0091440F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>ไทย</w:t>
      </w:r>
      <w:r w:rsidR="00C57DCF" w:rsidRPr="0091440F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 </w:t>
      </w:r>
      <w:r w:rsidR="008D5A99" w:rsidRPr="0091440F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>การ</w:t>
      </w:r>
      <w:r w:rsidR="0091440F" w:rsidRPr="0091440F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>ประชุมสัมมนา</w:t>
      </w:r>
      <w:r w:rsidR="008D5A99" w:rsidRPr="0091440F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>ดังกล่าวมี</w:t>
      </w:r>
      <w:r w:rsidR="008D5A99" w:rsidRPr="0091440F">
        <w:rPr>
          <w:rFonts w:ascii="TH SarabunPSK" w:hAnsi="TH SarabunPSK" w:cs="TH SarabunPSK"/>
          <w:color w:val="000000" w:themeColor="text1"/>
          <w:sz w:val="31"/>
          <w:szCs w:val="31"/>
          <w:cs/>
        </w:rPr>
        <w:t>วัตถุประสงค์เพื่อสนับสนุนและส่งเสริมการส่งออก</w:t>
      </w:r>
      <w:r w:rsidR="00637AA3" w:rsidRPr="0091440F">
        <w:rPr>
          <w:rFonts w:ascii="TH SarabunPSK" w:hAnsi="TH SarabunPSK" w:cs="TH SarabunPSK"/>
          <w:color w:val="000000" w:themeColor="text1"/>
          <w:sz w:val="31"/>
          <w:szCs w:val="31"/>
        </w:rPr>
        <w:t xml:space="preserve"> </w:t>
      </w:r>
      <w:r w:rsidR="00637AA3" w:rsidRPr="0091440F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>โดย</w:t>
      </w:r>
      <w:r w:rsidR="00DF777D">
        <w:rPr>
          <w:rFonts w:ascii="TH SarabunPSK" w:hAnsi="TH SarabunPSK" w:cs="TH SarabunPSK"/>
          <w:color w:val="000000" w:themeColor="text1"/>
          <w:sz w:val="31"/>
          <w:szCs w:val="31"/>
          <w:cs/>
        </w:rPr>
        <w:t>ได้รับความอนุเคราะห์วิทยาก</w:t>
      </w:r>
      <w:r w:rsidR="00637AA3" w:rsidRPr="0091440F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รจากหน่วยงานของประเทศมาเลเซียที่เกี่ยวข้อง ได้แก่ </w:t>
      </w:r>
      <w:r w:rsidR="00637AA3" w:rsidRPr="0091440F">
        <w:rPr>
          <w:rFonts w:ascii="TH SarabunPSK" w:hAnsi="TH SarabunPSK" w:cs="TH SarabunPSK"/>
          <w:color w:val="000000" w:themeColor="text1"/>
          <w:sz w:val="31"/>
          <w:szCs w:val="31"/>
        </w:rPr>
        <w:t xml:space="preserve">Malaysia External Trade Development Corporation (MATRADE), Food Safety and Quality Division, Ministry of Health Malaysia </w:t>
      </w:r>
      <w:r w:rsidR="00637AA3" w:rsidRPr="0091440F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และ </w:t>
      </w:r>
      <w:r w:rsidR="00637AA3" w:rsidRPr="0091440F">
        <w:rPr>
          <w:rFonts w:ascii="TH SarabunPSK" w:hAnsi="TH SarabunPSK" w:cs="TH SarabunPSK"/>
          <w:color w:val="000000" w:themeColor="text1"/>
          <w:sz w:val="31"/>
          <w:szCs w:val="31"/>
        </w:rPr>
        <w:t>National Pharmaceutical Regulatory Agency (NPRA)</w:t>
      </w:r>
      <w:r w:rsidR="00637AA3" w:rsidRPr="0091440F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 xml:space="preserve"> </w:t>
      </w:r>
      <w:r w:rsidR="00637AA3" w:rsidRPr="00637AA3">
        <w:rPr>
          <w:rFonts w:ascii="TH SarabunPSK" w:hAnsi="TH SarabunPSK" w:cs="TH SarabunPSK" w:hint="cs"/>
          <w:sz w:val="31"/>
          <w:szCs w:val="31"/>
          <w:cs/>
        </w:rPr>
        <w:t>มา</w:t>
      </w:r>
      <w:r w:rsidR="000C7374" w:rsidRPr="00B732B9">
        <w:rPr>
          <w:rFonts w:ascii="TH SarabunPSK" w:hAnsi="TH SarabunPSK" w:cs="TH SarabunPSK" w:hint="cs"/>
          <w:sz w:val="31"/>
          <w:szCs w:val="31"/>
          <w:cs/>
        </w:rPr>
        <w:t>นำ</w:t>
      </w:r>
      <w:r w:rsidR="008D5A99" w:rsidRPr="00B732B9">
        <w:rPr>
          <w:rFonts w:ascii="TH SarabunPSK" w:hAnsi="TH SarabunPSK" w:cs="TH SarabunPSK"/>
          <w:sz w:val="31"/>
          <w:szCs w:val="31"/>
          <w:cs/>
        </w:rPr>
        <w:t>เสนอข้อมูลแนวโน้มความต้องการผลิตภัณฑ์สุขภาพ กฎระเบียบในการขึ้นทะเบียนผลิตภัณฑ์สุขภาพ รวมไปถึงข้อกำหนดที่จำเป็นสำหรับการนำเข้าผลิตภัณฑ์</w:t>
      </w:r>
      <w:r w:rsidR="008D5A99" w:rsidRPr="0091440F">
        <w:rPr>
          <w:rFonts w:ascii="TH SarabunPSK" w:hAnsi="TH SarabunPSK" w:cs="TH SarabunPSK"/>
          <w:color w:val="000000" w:themeColor="text1"/>
          <w:sz w:val="31"/>
          <w:szCs w:val="31"/>
          <w:cs/>
        </w:rPr>
        <w:t>สุขภาพ</w:t>
      </w:r>
      <w:r w:rsidR="00637AA3" w:rsidRPr="0091440F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>ของประเทศมาเลเซีย</w:t>
      </w:r>
      <w:r w:rsidR="008D5A99" w:rsidRPr="0091440F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 </w:t>
      </w:r>
      <w:r w:rsidR="00637AA3">
        <w:rPr>
          <w:rFonts w:ascii="TH SarabunPSK" w:hAnsi="TH SarabunPSK" w:cs="TH SarabunPSK" w:hint="cs"/>
          <w:sz w:val="31"/>
          <w:szCs w:val="31"/>
          <w:cs/>
        </w:rPr>
        <w:t>ซึ่ง</w:t>
      </w:r>
      <w:r w:rsidR="00CF5572" w:rsidRPr="00B732B9">
        <w:rPr>
          <w:rFonts w:ascii="TH SarabunPSK" w:hAnsi="TH SarabunPSK" w:cs="TH SarabunPSK" w:hint="cs"/>
          <w:sz w:val="31"/>
          <w:szCs w:val="31"/>
          <w:cs/>
        </w:rPr>
        <w:t>การ</w:t>
      </w:r>
      <w:r w:rsidR="0091440F" w:rsidRPr="0091440F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>ประชุมสัมมนา</w:t>
      </w:r>
      <w:r w:rsidR="00CF5572" w:rsidRPr="00B732B9">
        <w:rPr>
          <w:rFonts w:ascii="TH SarabunPSK" w:hAnsi="TH SarabunPSK" w:cs="TH SarabunPSK" w:hint="cs"/>
          <w:sz w:val="31"/>
          <w:szCs w:val="31"/>
          <w:cs/>
        </w:rPr>
        <w:t>ดังกล่าว มี</w:t>
      </w:r>
      <w:r w:rsidR="00CF5572" w:rsidRPr="0091440F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>ผู้</w:t>
      </w:r>
      <w:r w:rsidR="005228AA" w:rsidRPr="0091440F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>ประกอบการไทยที่</w:t>
      </w:r>
      <w:r w:rsidR="00CF5572" w:rsidRPr="0091440F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>เข้าสนใจร่วม</w:t>
      </w:r>
      <w:r w:rsidR="00CF5572" w:rsidRPr="00B732B9">
        <w:rPr>
          <w:rFonts w:ascii="TH SarabunPSK" w:hAnsi="TH SarabunPSK" w:cs="TH SarabunPSK" w:hint="cs"/>
          <w:sz w:val="31"/>
          <w:szCs w:val="31"/>
          <w:cs/>
        </w:rPr>
        <w:t>ผ่านทางระบบออนไลน์กว่า 150 คน</w:t>
      </w:r>
    </w:p>
    <w:p w14:paraId="4C285E2E" w14:textId="10F9E385" w:rsidR="00713F1E" w:rsidRPr="00B732B9" w:rsidRDefault="00C57DCF" w:rsidP="00F65B22">
      <w:pPr>
        <w:spacing w:before="120" w:after="0" w:line="240" w:lineRule="auto"/>
        <w:ind w:firstLine="992"/>
        <w:jc w:val="thaiDistribute"/>
        <w:rPr>
          <w:rFonts w:ascii="TH SarabunPSK" w:hAnsi="TH SarabunPSK" w:cs="TH SarabunPSK"/>
          <w:sz w:val="31"/>
          <w:szCs w:val="31"/>
        </w:rPr>
      </w:pPr>
      <w:r w:rsidRPr="00B732B9">
        <w:rPr>
          <w:rFonts w:ascii="TH SarabunPSK" w:hAnsi="TH SarabunPSK" w:cs="TH SarabunPSK"/>
          <w:b/>
          <w:bCs/>
          <w:sz w:val="31"/>
          <w:szCs w:val="31"/>
          <w:cs/>
        </w:rPr>
        <w:t>นายแพทย์วิทิต สฤษฎีชัยกุล รองเลขาธิการคณะกรรมการอาหารและยา</w:t>
      </w:r>
      <w:r w:rsidR="008D5A99" w:rsidRPr="00B732B9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8D5A99" w:rsidRPr="0091440F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>ประธาน</w:t>
      </w:r>
      <w:r w:rsidR="00637AA3" w:rsidRPr="0091440F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>เปิดการ</w:t>
      </w:r>
      <w:r w:rsidR="0091440F" w:rsidRPr="0091440F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>ประชุมสัมมนา</w:t>
      </w:r>
      <w:r w:rsidR="008D5A99" w:rsidRPr="00B732B9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91440F">
        <w:rPr>
          <w:rFonts w:ascii="TH SarabunPSK" w:hAnsi="TH SarabunPSK" w:cs="TH SarabunPSK" w:hint="cs"/>
          <w:sz w:val="31"/>
          <w:szCs w:val="31"/>
          <w:cs/>
        </w:rPr>
        <w:t>โดย</w:t>
      </w:r>
      <w:r w:rsidR="00AD6146" w:rsidRPr="00B732B9">
        <w:rPr>
          <w:rFonts w:ascii="TH SarabunPSK" w:hAnsi="TH SarabunPSK" w:cs="TH SarabunPSK" w:hint="cs"/>
          <w:sz w:val="31"/>
          <w:szCs w:val="31"/>
          <w:cs/>
        </w:rPr>
        <w:t>ได้กล่าว</w:t>
      </w:r>
      <w:r w:rsidR="008D5A99" w:rsidRPr="00B732B9">
        <w:rPr>
          <w:rFonts w:ascii="TH SarabunPSK" w:hAnsi="TH SarabunPSK" w:cs="TH SarabunPSK"/>
          <w:sz w:val="31"/>
          <w:szCs w:val="31"/>
          <w:cs/>
        </w:rPr>
        <w:t>เน้นย้ำถึงความสำคัญ</w:t>
      </w:r>
      <w:r w:rsidR="008D5A99" w:rsidRPr="00B732B9">
        <w:rPr>
          <w:rFonts w:ascii="TH SarabunPSK" w:hAnsi="TH SarabunPSK" w:cs="TH SarabunPSK" w:hint="cs"/>
          <w:sz w:val="31"/>
          <w:szCs w:val="31"/>
          <w:cs/>
        </w:rPr>
        <w:t>ข</w:t>
      </w:r>
      <w:r w:rsidRPr="00B732B9">
        <w:rPr>
          <w:rFonts w:ascii="TH SarabunPSK" w:hAnsi="TH SarabunPSK" w:cs="TH SarabunPSK"/>
          <w:sz w:val="31"/>
          <w:szCs w:val="31"/>
          <w:cs/>
        </w:rPr>
        <w:t>อง</w:t>
      </w:r>
      <w:r w:rsidRPr="0091440F">
        <w:rPr>
          <w:rFonts w:ascii="TH SarabunPSK" w:hAnsi="TH SarabunPSK" w:cs="TH SarabunPSK"/>
          <w:color w:val="000000" w:themeColor="text1"/>
          <w:sz w:val="31"/>
          <w:szCs w:val="31"/>
          <w:cs/>
        </w:rPr>
        <w:t>บทบาท</w:t>
      </w:r>
      <w:r w:rsidR="00F034AE" w:rsidRPr="0091440F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 อย. </w:t>
      </w:r>
      <w:r w:rsidR="000C7374" w:rsidRPr="00B732B9">
        <w:rPr>
          <w:rFonts w:ascii="TH SarabunPSK" w:hAnsi="TH SarabunPSK" w:cs="TH SarabunPSK" w:hint="cs"/>
          <w:sz w:val="31"/>
          <w:szCs w:val="31"/>
          <w:cs/>
        </w:rPr>
        <w:t>ใน</w:t>
      </w:r>
      <w:r w:rsidRPr="00B732B9">
        <w:rPr>
          <w:rFonts w:ascii="TH SarabunPSK" w:hAnsi="TH SarabunPSK" w:cs="TH SarabunPSK"/>
          <w:sz w:val="31"/>
          <w:szCs w:val="31"/>
          <w:cs/>
        </w:rPr>
        <w:t>การส่งเสริมผู้ประกอบการ</w:t>
      </w:r>
      <w:r w:rsidR="00F27CFB" w:rsidRPr="00B732B9">
        <w:rPr>
          <w:rFonts w:ascii="TH SarabunPSK" w:hAnsi="TH SarabunPSK" w:cs="TH SarabunPSK"/>
          <w:sz w:val="31"/>
          <w:szCs w:val="31"/>
          <w:cs/>
        </w:rPr>
        <w:t>ตั้งแต่ช่วงกลางน้ำ</w:t>
      </w:r>
      <w:r w:rsidR="00F034AE">
        <w:rPr>
          <w:rFonts w:ascii="TH SarabunPSK" w:hAnsi="TH SarabunPSK" w:cs="TH SarabunPSK"/>
          <w:sz w:val="31"/>
          <w:szCs w:val="31"/>
        </w:rPr>
        <w:t xml:space="preserve"> </w:t>
      </w:r>
      <w:r w:rsidR="00F27CFB" w:rsidRPr="00B732B9">
        <w:rPr>
          <w:rFonts w:ascii="TH SarabunPSK" w:hAnsi="TH SarabunPSK" w:cs="TH SarabunPSK" w:hint="cs"/>
          <w:sz w:val="31"/>
          <w:szCs w:val="31"/>
          <w:cs/>
        </w:rPr>
        <w:t>ในการพัฒนาระบบให้คำปรึกษา</w:t>
      </w:r>
      <w:r w:rsidR="00F27CFB" w:rsidRPr="00B732B9">
        <w:rPr>
          <w:rFonts w:ascii="TH SarabunPSK" w:hAnsi="TH SarabunPSK" w:cs="TH SarabunPSK"/>
          <w:sz w:val="31"/>
          <w:szCs w:val="31"/>
          <w:cs/>
        </w:rPr>
        <w:t xml:space="preserve">เพื่อการออกสู่ตลาดของผลิตภัณฑ์สุขภาพนวัตกรรม </w:t>
      </w:r>
      <w:r w:rsidR="00B51754" w:rsidRPr="00B732B9">
        <w:rPr>
          <w:rFonts w:ascii="TH SarabunPSK" w:hAnsi="TH SarabunPSK" w:cs="TH SarabunPSK" w:hint="cs"/>
          <w:sz w:val="31"/>
          <w:szCs w:val="31"/>
          <w:cs/>
        </w:rPr>
        <w:t>ซึ่ง</w:t>
      </w:r>
      <w:r w:rsidR="00F27CFB" w:rsidRPr="00B732B9">
        <w:rPr>
          <w:rFonts w:ascii="TH SarabunPSK" w:hAnsi="TH SarabunPSK" w:cs="TH SarabunPSK" w:hint="cs"/>
          <w:sz w:val="31"/>
          <w:szCs w:val="31"/>
          <w:cs/>
        </w:rPr>
        <w:t>รับผิดชอบโดย</w:t>
      </w:r>
      <w:r w:rsidR="00B51754" w:rsidRPr="00B732B9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F27CFB" w:rsidRPr="00B732B9">
        <w:rPr>
          <w:rFonts w:ascii="TH SarabunPSK" w:hAnsi="TH SarabunPSK" w:cs="TH SarabunPSK"/>
          <w:sz w:val="31"/>
          <w:szCs w:val="31"/>
          <w:cs/>
        </w:rPr>
        <w:t>กองผลิตภัณฑ์สุขภาพนวัตกรรมและการบริการ ไปจนถึงปลายน้</w:t>
      </w:r>
      <w:r w:rsidR="00F27CFB" w:rsidRPr="00B732B9">
        <w:rPr>
          <w:rFonts w:ascii="TH SarabunPSK" w:hAnsi="TH SarabunPSK" w:cs="TH SarabunPSK" w:hint="cs"/>
          <w:sz w:val="31"/>
          <w:szCs w:val="31"/>
          <w:cs/>
        </w:rPr>
        <w:t>ำ</w:t>
      </w:r>
      <w:r w:rsidR="00B51754" w:rsidRPr="00B732B9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F27CFB" w:rsidRPr="00B732B9">
        <w:rPr>
          <w:rFonts w:ascii="TH SarabunPSK" w:hAnsi="TH SarabunPSK" w:cs="TH SarabunPSK" w:hint="cs"/>
          <w:sz w:val="31"/>
          <w:szCs w:val="31"/>
          <w:cs/>
        </w:rPr>
        <w:t>โดยอาศัยความร่วมมื</w:t>
      </w:r>
      <w:r w:rsidR="00B51754" w:rsidRPr="00B732B9">
        <w:rPr>
          <w:rFonts w:ascii="TH SarabunPSK" w:hAnsi="TH SarabunPSK" w:cs="TH SarabunPSK" w:hint="cs"/>
          <w:sz w:val="31"/>
          <w:szCs w:val="31"/>
          <w:cs/>
        </w:rPr>
        <w:t>อระหว่างประเทศใน</w:t>
      </w:r>
      <w:r w:rsidR="00F27CFB" w:rsidRPr="00B732B9">
        <w:rPr>
          <w:rFonts w:ascii="TH SarabunPSK" w:hAnsi="TH SarabunPSK" w:cs="TH SarabunPSK" w:hint="cs"/>
          <w:sz w:val="31"/>
          <w:szCs w:val="31"/>
          <w:cs/>
        </w:rPr>
        <w:t xml:space="preserve">การรักษาและขยายตลาดผลิตภัณฑ์สุขภาพของประเทศไทย </w:t>
      </w:r>
      <w:r w:rsidR="00B51754" w:rsidRPr="00B732B9">
        <w:rPr>
          <w:rFonts w:ascii="TH SarabunPSK" w:hAnsi="TH SarabunPSK" w:cs="TH SarabunPSK" w:hint="cs"/>
          <w:sz w:val="31"/>
          <w:szCs w:val="31"/>
          <w:cs/>
        </w:rPr>
        <w:t>ซึ่งรับผิดชอบโดย</w:t>
      </w:r>
      <w:r w:rsidR="00B51754" w:rsidRPr="00B732B9">
        <w:rPr>
          <w:rFonts w:ascii="TH SarabunPSK" w:hAnsi="TH SarabunPSK" w:cs="TH SarabunPSK"/>
          <w:sz w:val="31"/>
          <w:szCs w:val="31"/>
          <w:cs/>
        </w:rPr>
        <w:t>กอง</w:t>
      </w:r>
      <w:r w:rsidR="00B51754" w:rsidRPr="00B732B9">
        <w:rPr>
          <w:rFonts w:ascii="TH SarabunPSK" w:hAnsi="TH SarabunPSK" w:cs="TH SarabunPSK" w:hint="cs"/>
          <w:sz w:val="31"/>
          <w:szCs w:val="31"/>
          <w:cs/>
        </w:rPr>
        <w:t>ความร่วมมือระหว่างประเทศ</w:t>
      </w:r>
      <w:r w:rsidR="00637AA3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B51754" w:rsidRPr="00B732B9">
        <w:rPr>
          <w:rFonts w:ascii="TH SarabunPSK" w:hAnsi="TH SarabunPSK" w:cs="TH SarabunPSK" w:hint="cs"/>
          <w:sz w:val="31"/>
          <w:szCs w:val="31"/>
          <w:cs/>
        </w:rPr>
        <w:t>ทั้งนี้</w:t>
      </w:r>
      <w:r w:rsidRPr="00B732B9">
        <w:rPr>
          <w:rFonts w:ascii="TH SarabunPSK" w:hAnsi="TH SarabunPSK" w:cs="TH SarabunPSK"/>
          <w:sz w:val="31"/>
          <w:szCs w:val="31"/>
          <w:cs/>
        </w:rPr>
        <w:t>มีหัวข้อ</w:t>
      </w:r>
      <w:r w:rsidR="00637AA3" w:rsidRPr="0091440F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>การอบรม</w:t>
      </w:r>
      <w:r w:rsidRPr="0091440F">
        <w:rPr>
          <w:rFonts w:ascii="TH SarabunPSK" w:hAnsi="TH SarabunPSK" w:cs="TH SarabunPSK"/>
          <w:color w:val="000000" w:themeColor="text1"/>
          <w:sz w:val="31"/>
          <w:szCs w:val="31"/>
          <w:cs/>
        </w:rPr>
        <w:t>ที่</w:t>
      </w:r>
      <w:r w:rsidR="00F27CFB" w:rsidRPr="0091440F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>น่าสนใจ</w:t>
      </w:r>
      <w:r w:rsidR="00F27CFB" w:rsidRPr="00B732B9">
        <w:rPr>
          <w:rFonts w:ascii="TH SarabunPSK" w:hAnsi="TH SarabunPSK" w:cs="TH SarabunPSK" w:hint="cs"/>
          <w:sz w:val="31"/>
          <w:szCs w:val="31"/>
          <w:cs/>
        </w:rPr>
        <w:t>เกี่ยวกับการส่งออก</w:t>
      </w:r>
      <w:r w:rsidRPr="00B732B9">
        <w:rPr>
          <w:rFonts w:ascii="TH SarabunPSK" w:hAnsi="TH SarabunPSK" w:cs="TH SarabunPSK"/>
          <w:sz w:val="31"/>
          <w:szCs w:val="31"/>
          <w:cs/>
        </w:rPr>
        <w:t xml:space="preserve">ผลิตภัณฑ์สุขภาพ ได้แก่ </w:t>
      </w:r>
    </w:p>
    <w:p w14:paraId="01E48941" w14:textId="368A1DB0" w:rsidR="00057804" w:rsidRPr="00B732B9" w:rsidRDefault="00713F1E" w:rsidP="008957AD">
      <w:pPr>
        <w:pStyle w:val="ListParagraph"/>
        <w:numPr>
          <w:ilvl w:val="0"/>
          <w:numId w:val="9"/>
        </w:numPr>
        <w:spacing w:after="120" w:line="240" w:lineRule="auto"/>
        <w:ind w:left="1276" w:hanging="283"/>
        <w:rPr>
          <w:rFonts w:ascii="TH SarabunPSK" w:hAnsi="TH SarabunPSK" w:cs="TH SarabunPSK"/>
          <w:sz w:val="31"/>
          <w:szCs w:val="31"/>
        </w:rPr>
      </w:pPr>
      <w:r w:rsidRPr="00B732B9">
        <w:rPr>
          <w:rFonts w:ascii="TH SarabunPSK" w:hAnsi="TH SarabunPSK" w:cs="TH SarabunPSK"/>
          <w:b/>
          <w:bCs/>
          <w:sz w:val="31"/>
          <w:szCs w:val="31"/>
        </w:rPr>
        <w:t>Market insight, trends, and opportunities of</w:t>
      </w:r>
      <w:r w:rsidRPr="00B732B9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B732B9">
        <w:rPr>
          <w:rFonts w:ascii="TH SarabunPSK" w:hAnsi="TH SarabunPSK" w:cs="TH SarabunPSK"/>
          <w:b/>
          <w:bCs/>
          <w:sz w:val="31"/>
          <w:szCs w:val="31"/>
        </w:rPr>
        <w:t>Malaysia market</w:t>
      </w:r>
      <w:r w:rsidRPr="00B732B9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="008957AD" w:rsidRPr="00B732B9">
        <w:rPr>
          <w:rFonts w:ascii="TH SarabunPSK" w:hAnsi="TH SarabunPSK" w:cs="TH SarabunPSK" w:hint="cs"/>
          <w:sz w:val="31"/>
          <w:szCs w:val="31"/>
          <w:cs/>
        </w:rPr>
        <w:t>นำเสนอ</w:t>
      </w:r>
      <w:r w:rsidR="00C57DCF" w:rsidRPr="00B732B9">
        <w:rPr>
          <w:rFonts w:ascii="TH SarabunPSK" w:hAnsi="TH SarabunPSK" w:cs="TH SarabunPSK"/>
          <w:sz w:val="31"/>
          <w:szCs w:val="31"/>
          <w:cs/>
        </w:rPr>
        <w:t>ภาพรวม</w:t>
      </w:r>
      <w:r w:rsidR="00B51754" w:rsidRPr="00B732B9">
        <w:rPr>
          <w:rFonts w:ascii="TH SarabunPSK" w:hAnsi="TH SarabunPSK" w:cs="TH SarabunPSK" w:hint="cs"/>
          <w:sz w:val="31"/>
          <w:szCs w:val="31"/>
          <w:cs/>
        </w:rPr>
        <w:t>ของ</w:t>
      </w:r>
      <w:r w:rsidR="00B51754" w:rsidRPr="00B732B9">
        <w:rPr>
          <w:rFonts w:ascii="TH SarabunPSK" w:hAnsi="TH SarabunPSK" w:cs="TH SarabunPSK"/>
          <w:sz w:val="31"/>
          <w:szCs w:val="31"/>
          <w:cs/>
        </w:rPr>
        <w:t xml:space="preserve">ตลาด แนวโน้ม </w:t>
      </w:r>
      <w:r w:rsidR="00B51754" w:rsidRPr="00B732B9">
        <w:rPr>
          <w:rFonts w:ascii="TH SarabunPSK" w:hAnsi="TH SarabunPSK" w:cs="TH SarabunPSK" w:hint="cs"/>
          <w:sz w:val="31"/>
          <w:szCs w:val="31"/>
          <w:cs/>
        </w:rPr>
        <w:t xml:space="preserve">ความต้องการ </w:t>
      </w:r>
      <w:r w:rsidR="00B51754" w:rsidRPr="00B732B9">
        <w:rPr>
          <w:rFonts w:ascii="TH SarabunPSK" w:hAnsi="TH SarabunPSK" w:cs="TH SarabunPSK"/>
          <w:sz w:val="31"/>
          <w:szCs w:val="31"/>
          <w:cs/>
        </w:rPr>
        <w:t>และโอกาสของ</w:t>
      </w:r>
      <w:r w:rsidR="00C57DCF" w:rsidRPr="00B732B9">
        <w:rPr>
          <w:rFonts w:ascii="TH SarabunPSK" w:hAnsi="TH SarabunPSK" w:cs="TH SarabunPSK"/>
          <w:sz w:val="31"/>
          <w:szCs w:val="31"/>
          <w:cs/>
        </w:rPr>
        <w:t xml:space="preserve">ผลิตภัณฑ์สุขภาพในประเทศมาเลเซีย </w:t>
      </w:r>
    </w:p>
    <w:p w14:paraId="33E289B0" w14:textId="4EA233B5" w:rsidR="00057804" w:rsidRPr="00B732B9" w:rsidRDefault="00713F1E" w:rsidP="008957AD">
      <w:pPr>
        <w:pStyle w:val="ListParagraph"/>
        <w:numPr>
          <w:ilvl w:val="0"/>
          <w:numId w:val="9"/>
        </w:numPr>
        <w:spacing w:before="120" w:after="120" w:line="240" w:lineRule="auto"/>
        <w:ind w:left="1276" w:hanging="283"/>
        <w:rPr>
          <w:rFonts w:ascii="TH SarabunPSK" w:hAnsi="TH SarabunPSK" w:cs="TH SarabunPSK"/>
          <w:sz w:val="31"/>
          <w:szCs w:val="31"/>
        </w:rPr>
      </w:pPr>
      <w:r w:rsidRPr="00B732B9">
        <w:rPr>
          <w:rFonts w:ascii="TH SarabunPSK" w:hAnsi="TH SarabunPSK" w:cs="TH SarabunPSK"/>
          <w:b/>
          <w:bCs/>
          <w:sz w:val="31"/>
          <w:szCs w:val="31"/>
        </w:rPr>
        <w:t>Food Control Regulations in Malaysia &amp; Food</w:t>
      </w:r>
      <w:r w:rsidRPr="00B732B9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B732B9">
        <w:rPr>
          <w:rFonts w:ascii="TH SarabunPSK" w:hAnsi="TH SarabunPSK" w:cs="TH SarabunPSK"/>
          <w:b/>
          <w:bCs/>
          <w:sz w:val="31"/>
          <w:szCs w:val="31"/>
        </w:rPr>
        <w:t>Import Requirement to Malaysia</w:t>
      </w:r>
      <w:r w:rsidR="008957AD" w:rsidRPr="00B732B9">
        <w:rPr>
          <w:rFonts w:ascii="TH SarabunPSK" w:hAnsi="TH SarabunPSK" w:cs="TH SarabunPSK"/>
          <w:sz w:val="31"/>
          <w:szCs w:val="31"/>
        </w:rPr>
        <w:t xml:space="preserve"> </w:t>
      </w:r>
      <w:r w:rsidR="00B51754" w:rsidRPr="00B732B9">
        <w:rPr>
          <w:rFonts w:ascii="TH SarabunPSK" w:hAnsi="TH SarabunPSK" w:cs="TH SarabunPSK" w:hint="cs"/>
          <w:sz w:val="31"/>
          <w:szCs w:val="31"/>
          <w:cs/>
        </w:rPr>
        <w:t>ซึ่ง</w:t>
      </w:r>
      <w:r w:rsidR="008957AD" w:rsidRPr="00B732B9">
        <w:rPr>
          <w:rFonts w:ascii="TH SarabunPSK" w:hAnsi="TH SarabunPSK" w:cs="TH SarabunPSK" w:hint="cs"/>
          <w:sz w:val="31"/>
          <w:szCs w:val="31"/>
          <w:cs/>
        </w:rPr>
        <w:t>นำเสนอการ</w:t>
      </w:r>
      <w:r w:rsidR="00B51754" w:rsidRPr="00B732B9">
        <w:rPr>
          <w:rFonts w:ascii="TH SarabunPSK" w:hAnsi="TH SarabunPSK" w:cs="TH SarabunPSK" w:hint="cs"/>
          <w:sz w:val="31"/>
          <w:szCs w:val="31"/>
          <w:cs/>
        </w:rPr>
        <w:t>แนวทางการ</w:t>
      </w:r>
      <w:r w:rsidR="008957AD" w:rsidRPr="00B732B9">
        <w:rPr>
          <w:rFonts w:ascii="TH SarabunPSK" w:hAnsi="TH SarabunPSK" w:cs="TH SarabunPSK" w:hint="cs"/>
          <w:sz w:val="31"/>
          <w:szCs w:val="31"/>
          <w:cs/>
        </w:rPr>
        <w:t>กำกับดูแล กฎระเบียบ  และข้อกำหนดในการนำเข้าผลิตภัณฑ์อาหารไปยังประเทศมาเลเซีย</w:t>
      </w:r>
    </w:p>
    <w:p w14:paraId="3FED060F" w14:textId="71807A4F" w:rsidR="008957AD" w:rsidRPr="00B732B9" w:rsidRDefault="00713F1E" w:rsidP="008957AD">
      <w:pPr>
        <w:pStyle w:val="ListParagraph"/>
        <w:numPr>
          <w:ilvl w:val="0"/>
          <w:numId w:val="9"/>
        </w:numPr>
        <w:spacing w:before="120" w:after="120" w:line="240" w:lineRule="auto"/>
        <w:ind w:left="1276" w:hanging="283"/>
        <w:rPr>
          <w:rFonts w:ascii="TH SarabunPSK" w:hAnsi="TH SarabunPSK" w:cs="TH SarabunPSK"/>
          <w:sz w:val="31"/>
          <w:szCs w:val="31"/>
        </w:rPr>
      </w:pPr>
      <w:r w:rsidRPr="00B732B9">
        <w:rPr>
          <w:rFonts w:ascii="TH SarabunPSK" w:hAnsi="TH SarabunPSK" w:cs="TH SarabunPSK"/>
          <w:b/>
          <w:bCs/>
          <w:sz w:val="31"/>
          <w:szCs w:val="31"/>
        </w:rPr>
        <w:t>C</w:t>
      </w:r>
      <w:r w:rsidR="00C57DCF" w:rsidRPr="00B732B9">
        <w:rPr>
          <w:rFonts w:ascii="TH SarabunPSK" w:hAnsi="TH SarabunPSK" w:cs="TH SarabunPSK"/>
          <w:b/>
          <w:bCs/>
          <w:sz w:val="31"/>
          <w:szCs w:val="31"/>
        </w:rPr>
        <w:t xml:space="preserve">osmetic </w:t>
      </w:r>
      <w:r w:rsidR="008957AD" w:rsidRPr="00B732B9">
        <w:rPr>
          <w:rFonts w:ascii="TH SarabunPSK" w:hAnsi="TH SarabunPSK" w:cs="TH SarabunPSK"/>
          <w:b/>
          <w:bCs/>
          <w:sz w:val="31"/>
          <w:szCs w:val="31"/>
        </w:rPr>
        <w:t>Registration</w:t>
      </w:r>
      <w:r w:rsidR="00C57DCF" w:rsidRPr="00B732B9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B732B9">
        <w:rPr>
          <w:rFonts w:ascii="TH SarabunPSK" w:hAnsi="TH SarabunPSK" w:cs="TH SarabunPSK"/>
          <w:b/>
          <w:bCs/>
          <w:sz w:val="31"/>
          <w:szCs w:val="31"/>
        </w:rPr>
        <w:t>in Malaysia</w:t>
      </w:r>
      <w:r w:rsidR="00C57DCF" w:rsidRPr="00B732B9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8957AD" w:rsidRPr="00B732B9">
        <w:rPr>
          <w:rFonts w:ascii="TH SarabunPSK" w:hAnsi="TH SarabunPSK" w:cs="TH SarabunPSK" w:hint="cs"/>
          <w:sz w:val="31"/>
          <w:szCs w:val="31"/>
          <w:cs/>
        </w:rPr>
        <w:t>นำเสนอถึง</w:t>
      </w:r>
      <w:r w:rsidR="00C57DCF" w:rsidRPr="00B732B9">
        <w:rPr>
          <w:rFonts w:ascii="TH SarabunPSK" w:hAnsi="TH SarabunPSK" w:cs="TH SarabunPSK"/>
          <w:sz w:val="31"/>
          <w:szCs w:val="31"/>
          <w:cs/>
        </w:rPr>
        <w:t>แนวทางการ</w:t>
      </w:r>
      <w:r w:rsidR="008957AD" w:rsidRPr="00B732B9">
        <w:rPr>
          <w:rFonts w:ascii="TH SarabunPSK" w:hAnsi="TH SarabunPSK" w:cs="TH SarabunPSK" w:hint="cs"/>
          <w:sz w:val="31"/>
          <w:szCs w:val="31"/>
          <w:cs/>
        </w:rPr>
        <w:t>กำกับดูแล</w:t>
      </w:r>
      <w:r w:rsidR="00C57DCF" w:rsidRPr="00B732B9">
        <w:rPr>
          <w:rFonts w:ascii="TH SarabunPSK" w:hAnsi="TH SarabunPSK" w:cs="TH SarabunPSK"/>
          <w:sz w:val="31"/>
          <w:szCs w:val="31"/>
          <w:cs/>
        </w:rPr>
        <w:t>ผ</w:t>
      </w:r>
      <w:r w:rsidR="00057804" w:rsidRPr="00B732B9">
        <w:rPr>
          <w:rFonts w:ascii="TH SarabunPSK" w:hAnsi="TH SarabunPSK" w:cs="TH SarabunPSK"/>
          <w:sz w:val="31"/>
          <w:szCs w:val="31"/>
          <w:cs/>
        </w:rPr>
        <w:t>ลิตภัณฑ์เครื่องสำอาง</w:t>
      </w:r>
      <w:r w:rsidR="008957AD" w:rsidRPr="00B732B9">
        <w:rPr>
          <w:rFonts w:ascii="TH SarabunPSK" w:hAnsi="TH SarabunPSK" w:cs="TH SarabunPSK" w:hint="cs"/>
          <w:sz w:val="31"/>
          <w:szCs w:val="31"/>
          <w:cs/>
        </w:rPr>
        <w:t xml:space="preserve"> ข้อกำหนดสำหรับผลิตภัณฑ์เครื่องสำอางนำเข้า รวมไปถึงขั้นตอนในการจดแจ้งผลิตภัณฑ์เครื่องสำอาง</w:t>
      </w:r>
      <w:r w:rsidR="00B51754" w:rsidRPr="00B732B9">
        <w:rPr>
          <w:rFonts w:ascii="TH SarabunPSK" w:hAnsi="TH SarabunPSK" w:cs="TH SarabunPSK" w:hint="cs"/>
          <w:sz w:val="31"/>
          <w:szCs w:val="31"/>
          <w:cs/>
        </w:rPr>
        <w:t>ของประเทศมาเลเซีย และ</w:t>
      </w:r>
    </w:p>
    <w:p w14:paraId="74F41231" w14:textId="0FE99737" w:rsidR="0091440F" w:rsidRDefault="008957AD" w:rsidP="0091440F">
      <w:pPr>
        <w:pStyle w:val="ListParagraph"/>
        <w:numPr>
          <w:ilvl w:val="0"/>
          <w:numId w:val="9"/>
        </w:numPr>
        <w:spacing w:before="120" w:after="120" w:line="240" w:lineRule="auto"/>
        <w:ind w:left="1276" w:hanging="283"/>
        <w:rPr>
          <w:rFonts w:ascii="TH SarabunPSK" w:hAnsi="TH SarabunPSK" w:cs="TH SarabunPSK"/>
          <w:sz w:val="31"/>
          <w:szCs w:val="31"/>
        </w:rPr>
      </w:pPr>
      <w:r w:rsidRPr="00B732B9">
        <w:rPr>
          <w:rFonts w:ascii="TH SarabunPSK" w:hAnsi="TH SarabunPSK" w:cs="TH SarabunPSK"/>
          <w:b/>
          <w:bCs/>
          <w:sz w:val="31"/>
          <w:szCs w:val="31"/>
        </w:rPr>
        <w:t xml:space="preserve">Herbal Product/Extraction Registration in Malaysia </w:t>
      </w:r>
      <w:r w:rsidRPr="00B732B9">
        <w:rPr>
          <w:rFonts w:ascii="TH SarabunPSK" w:hAnsi="TH SarabunPSK" w:cs="TH SarabunPSK" w:hint="cs"/>
          <w:sz w:val="31"/>
          <w:szCs w:val="31"/>
          <w:cs/>
        </w:rPr>
        <w:t>นำเสนอ</w:t>
      </w:r>
      <w:r w:rsidR="00B51754" w:rsidRPr="00B732B9">
        <w:rPr>
          <w:rFonts w:ascii="TH SarabunPSK" w:hAnsi="TH SarabunPSK" w:cs="TH SarabunPSK" w:hint="cs"/>
          <w:sz w:val="31"/>
          <w:szCs w:val="31"/>
          <w:cs/>
        </w:rPr>
        <w:t>ข้อกำหนดกฎระเบียบ</w:t>
      </w:r>
      <w:r w:rsidRPr="00B732B9">
        <w:rPr>
          <w:rFonts w:ascii="TH SarabunPSK" w:hAnsi="TH SarabunPSK" w:cs="TH SarabunPSK"/>
          <w:sz w:val="31"/>
          <w:szCs w:val="31"/>
          <w:cs/>
        </w:rPr>
        <w:t xml:space="preserve">เกณฑ์การแบ่งประเภท </w:t>
      </w:r>
      <w:r w:rsidR="00B51754" w:rsidRPr="00B732B9">
        <w:rPr>
          <w:rFonts w:ascii="TH SarabunPSK" w:hAnsi="TH SarabunPSK" w:cs="TH SarabunPSK" w:hint="cs"/>
          <w:sz w:val="31"/>
          <w:szCs w:val="31"/>
          <w:cs/>
        </w:rPr>
        <w:t>และ</w:t>
      </w:r>
      <w:r w:rsidR="00C57DCF" w:rsidRPr="00B732B9">
        <w:rPr>
          <w:rFonts w:ascii="TH SarabunPSK" w:hAnsi="TH SarabunPSK" w:cs="TH SarabunPSK"/>
          <w:sz w:val="31"/>
          <w:szCs w:val="31"/>
          <w:cs/>
        </w:rPr>
        <w:t>ขั้นตอนกระบวนการ</w:t>
      </w:r>
      <w:r w:rsidR="00B51754" w:rsidRPr="00B732B9">
        <w:rPr>
          <w:rFonts w:ascii="TH SarabunPSK" w:hAnsi="TH SarabunPSK" w:cs="TH SarabunPSK" w:hint="cs"/>
          <w:sz w:val="31"/>
          <w:szCs w:val="31"/>
          <w:cs/>
        </w:rPr>
        <w:t>สำหรับการ</w:t>
      </w:r>
      <w:r w:rsidR="00B51754" w:rsidRPr="00B732B9">
        <w:rPr>
          <w:rFonts w:ascii="TH SarabunPSK" w:hAnsi="TH SarabunPSK" w:cs="TH SarabunPSK"/>
          <w:sz w:val="31"/>
          <w:szCs w:val="31"/>
          <w:cs/>
        </w:rPr>
        <w:t>ขึ้นทะเบียนผลิตภัณฑ์ยาแผนโบราณ</w:t>
      </w:r>
      <w:r w:rsidR="00B51754" w:rsidRPr="00B732B9">
        <w:rPr>
          <w:rFonts w:ascii="TH SarabunPSK" w:hAnsi="TH SarabunPSK" w:cs="TH SarabunPSK" w:hint="cs"/>
          <w:sz w:val="31"/>
          <w:szCs w:val="31"/>
          <w:cs/>
        </w:rPr>
        <w:t>ในประเทศมาเลเซีย</w:t>
      </w:r>
    </w:p>
    <w:p w14:paraId="7CF331FD" w14:textId="77777777" w:rsidR="00FC6855" w:rsidRDefault="00FC6855" w:rsidP="00FC6855">
      <w:pPr>
        <w:spacing w:before="120" w:after="120" w:line="240" w:lineRule="auto"/>
        <w:rPr>
          <w:rFonts w:ascii="TH SarabunPSK" w:hAnsi="TH SarabunPSK" w:cs="TH SarabunPSK"/>
          <w:sz w:val="31"/>
          <w:szCs w:val="31"/>
        </w:rPr>
      </w:pPr>
    </w:p>
    <w:p w14:paraId="60A4634E" w14:textId="77777777" w:rsidR="00FC6855" w:rsidRPr="00FC6855" w:rsidRDefault="00FC6855" w:rsidP="00FC6855">
      <w:pPr>
        <w:spacing w:before="120" w:after="120" w:line="240" w:lineRule="auto"/>
        <w:rPr>
          <w:rFonts w:ascii="TH SarabunPSK" w:hAnsi="TH SarabunPSK" w:cs="TH SarabunPSK"/>
          <w:sz w:val="31"/>
          <w:szCs w:val="31"/>
        </w:rPr>
      </w:pPr>
    </w:p>
    <w:p w14:paraId="2893172F" w14:textId="7EC504BC" w:rsidR="00C57DCF" w:rsidRPr="00B732B9" w:rsidRDefault="00B51754" w:rsidP="00F65B22">
      <w:pPr>
        <w:spacing w:after="0" w:line="240" w:lineRule="auto"/>
        <w:ind w:firstLine="992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B732B9">
        <w:rPr>
          <w:rFonts w:ascii="TH SarabunPSK" w:hAnsi="TH SarabunPSK" w:cs="TH SarabunPSK" w:hint="cs"/>
          <w:sz w:val="31"/>
          <w:szCs w:val="31"/>
          <w:cs/>
        </w:rPr>
        <w:lastRenderedPageBreak/>
        <w:t>ใน</w:t>
      </w:r>
      <w:r w:rsidR="00C57DCF" w:rsidRPr="00B732B9">
        <w:rPr>
          <w:rFonts w:ascii="TH SarabunPSK" w:hAnsi="TH SarabunPSK" w:cs="TH SarabunPSK"/>
          <w:sz w:val="31"/>
          <w:szCs w:val="31"/>
          <w:cs/>
        </w:rPr>
        <w:t>ระหว่างการ</w:t>
      </w:r>
      <w:r w:rsidR="0091440F" w:rsidRPr="0091440F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>ประชุมสัมมนา</w:t>
      </w:r>
      <w:r w:rsidR="00C57DCF" w:rsidRPr="00B732B9">
        <w:rPr>
          <w:rFonts w:ascii="TH SarabunPSK" w:hAnsi="TH SarabunPSK" w:cs="TH SarabunPSK"/>
          <w:sz w:val="31"/>
          <w:szCs w:val="31"/>
          <w:cs/>
        </w:rPr>
        <w:t>ผู้</w:t>
      </w:r>
      <w:r w:rsidR="00713F1E" w:rsidRPr="00B732B9">
        <w:rPr>
          <w:rFonts w:ascii="TH SarabunPSK" w:hAnsi="TH SarabunPSK" w:cs="TH SarabunPSK"/>
          <w:sz w:val="31"/>
          <w:szCs w:val="31"/>
          <w:cs/>
        </w:rPr>
        <w:t>ปร</w:t>
      </w:r>
      <w:r w:rsidR="00C57DCF" w:rsidRPr="00B732B9">
        <w:rPr>
          <w:rFonts w:ascii="TH SarabunPSK" w:hAnsi="TH SarabunPSK" w:cs="TH SarabunPSK"/>
          <w:sz w:val="31"/>
          <w:szCs w:val="31"/>
          <w:cs/>
        </w:rPr>
        <w:t>ะกอบการ</w:t>
      </w:r>
      <w:r w:rsidR="00CF5572" w:rsidRPr="00B732B9">
        <w:rPr>
          <w:rFonts w:ascii="TH SarabunPSK" w:hAnsi="TH SarabunPSK" w:cs="TH SarabunPSK" w:hint="cs"/>
          <w:sz w:val="31"/>
          <w:szCs w:val="31"/>
          <w:cs/>
        </w:rPr>
        <w:t>มีการซักถาม</w:t>
      </w:r>
      <w:r w:rsidRPr="00B732B9">
        <w:rPr>
          <w:rFonts w:ascii="TH SarabunPSK" w:hAnsi="TH SarabunPSK" w:cs="TH SarabunPSK" w:hint="cs"/>
          <w:sz w:val="31"/>
          <w:szCs w:val="31"/>
          <w:cs/>
        </w:rPr>
        <w:t>ประเด็นข้อสงสัยกับวิทยากร</w:t>
      </w:r>
      <w:r w:rsidR="00B732B9">
        <w:rPr>
          <w:rFonts w:ascii="TH SarabunPSK" w:hAnsi="TH SarabunPSK" w:cs="TH SarabunPSK" w:hint="cs"/>
          <w:sz w:val="31"/>
          <w:szCs w:val="31"/>
          <w:cs/>
        </w:rPr>
        <w:t>จากหน่วยงานของประเทศมาเลเซีย</w:t>
      </w:r>
      <w:r w:rsidR="00CF5572" w:rsidRPr="00B732B9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B732B9" w:rsidRPr="00B732B9">
        <w:rPr>
          <w:rFonts w:ascii="TH SarabunPSK" w:hAnsi="TH SarabunPSK" w:cs="TH SarabunPSK" w:hint="cs"/>
          <w:sz w:val="31"/>
          <w:szCs w:val="31"/>
          <w:cs/>
        </w:rPr>
        <w:t>ซึ่งทำให้</w:t>
      </w:r>
      <w:r w:rsidR="00B732B9" w:rsidRPr="00B732B9">
        <w:rPr>
          <w:rFonts w:ascii="TH SarabunPSK" w:hAnsi="TH SarabunPSK" w:cs="TH SarabunPSK"/>
          <w:sz w:val="31"/>
          <w:szCs w:val="31"/>
          <w:cs/>
        </w:rPr>
        <w:t>ได้รับทราบข้อมูลที่เป็นประโยชน์</w:t>
      </w:r>
      <w:r w:rsidR="00B732B9" w:rsidRPr="00B732B9">
        <w:rPr>
          <w:rFonts w:ascii="TH SarabunPSK" w:hAnsi="TH SarabunPSK" w:cs="TH SarabunPSK" w:hint="cs"/>
          <w:sz w:val="31"/>
          <w:szCs w:val="31"/>
          <w:cs/>
        </w:rPr>
        <w:t xml:space="preserve">ในการดำเนินการเพื่อเตรียมการสำหรับการส่งออก </w:t>
      </w:r>
      <w:r w:rsidR="00287BC1" w:rsidRPr="00B732B9">
        <w:rPr>
          <w:rFonts w:ascii="TH SarabunPSK" w:hAnsi="TH SarabunPSK" w:cs="TH SarabunPSK"/>
          <w:sz w:val="31"/>
          <w:szCs w:val="31"/>
          <w:cs/>
        </w:rPr>
        <w:t>นอกจากนี้</w:t>
      </w:r>
      <w:r w:rsidR="00B732B9" w:rsidRPr="00B732B9">
        <w:rPr>
          <w:rFonts w:ascii="TH SarabunPSK" w:hAnsi="TH SarabunPSK" w:cs="TH SarabunPSK" w:hint="cs"/>
          <w:sz w:val="31"/>
          <w:szCs w:val="31"/>
          <w:cs/>
        </w:rPr>
        <w:t>ข้อมูลที่ได้จากการประชุมจะถูกนำไปใช้เพื่อพัฒนาเป็น</w:t>
      </w:r>
      <w:r w:rsidR="002C63EF">
        <w:rPr>
          <w:rFonts w:ascii="TH SarabunPSK" w:hAnsi="TH SarabunPSK" w:cs="TH SarabunPSK" w:hint="cs"/>
          <w:sz w:val="31"/>
          <w:szCs w:val="31"/>
          <w:cs/>
        </w:rPr>
        <w:t>ข้อสรุปแนวทางสำหรับการส่งออกไปยังประเทศมาเลเซีย</w:t>
      </w:r>
      <w:r w:rsidR="00C57DCF" w:rsidRPr="00B732B9">
        <w:rPr>
          <w:rFonts w:ascii="TH SarabunPSK" w:hAnsi="TH SarabunPSK" w:cs="TH SarabunPSK"/>
          <w:sz w:val="31"/>
          <w:szCs w:val="31"/>
          <w:cs/>
        </w:rPr>
        <w:t>เพื่อเผยแพร่</w:t>
      </w:r>
      <w:r w:rsidR="002C63EF">
        <w:rPr>
          <w:rFonts w:ascii="TH SarabunPSK" w:hAnsi="TH SarabunPSK" w:cs="TH SarabunPSK" w:hint="cs"/>
          <w:sz w:val="31"/>
          <w:szCs w:val="31"/>
          <w:cs/>
        </w:rPr>
        <w:t>ผ่านทางส่วนส่งเสริมการส่งออก บนเว็บไซต์ของสำนักงานคณะกรรมการอาหารและยา</w:t>
      </w:r>
      <w:r w:rsidR="00C57DCF" w:rsidRPr="00B732B9">
        <w:rPr>
          <w:rFonts w:ascii="TH SarabunPSK" w:hAnsi="TH SarabunPSK" w:cs="TH SarabunPSK"/>
          <w:sz w:val="31"/>
          <w:szCs w:val="31"/>
          <w:cs/>
        </w:rPr>
        <w:t>ให้กับผู้ประกอบการต่อไป</w:t>
      </w:r>
    </w:p>
    <w:p w14:paraId="25EE65E5" w14:textId="78D1AC71" w:rsidR="00AE1AE8" w:rsidRDefault="0073560C" w:rsidP="00F65B22">
      <w:pPr>
        <w:pStyle w:val="NormalWeb"/>
        <w:spacing w:before="120" w:after="240"/>
        <w:jc w:val="center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</w:t>
      </w:r>
      <w:r w:rsidR="00B732B9">
        <w:rPr>
          <w:rFonts w:ascii="TH SarabunPSK" w:hAnsi="TH SarabunPSK" w:cs="TH SarabunPSK"/>
          <w:sz w:val="32"/>
          <w:szCs w:val="32"/>
        </w:rPr>
        <w:br/>
      </w:r>
      <w:r w:rsidRPr="007A495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วันที่เผยแพร่ข่าว </w:t>
      </w:r>
      <w:r w:rsidR="00FC6855" w:rsidRPr="007A4957">
        <w:rPr>
          <w:rFonts w:ascii="TH SarabunPSK" w:hAnsi="TH SarabunPSK" w:cs="TH SarabunPSK"/>
          <w:b/>
          <w:bCs/>
          <w:sz w:val="36"/>
          <w:szCs w:val="36"/>
        </w:rPr>
        <w:t>20</w:t>
      </w:r>
      <w:r w:rsidR="00F65B22" w:rsidRPr="007A495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พฤษภาคม </w:t>
      </w:r>
      <w:r w:rsidR="00161105" w:rsidRPr="007A4957">
        <w:rPr>
          <w:rFonts w:ascii="TH SarabunPSK" w:hAnsi="TH SarabunPSK" w:cs="TH SarabunPSK"/>
          <w:b/>
          <w:bCs/>
          <w:sz w:val="36"/>
          <w:szCs w:val="36"/>
        </w:rPr>
        <w:t>2566</w:t>
      </w:r>
      <w:r w:rsidR="00FC6855" w:rsidRPr="007A495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A4957">
        <w:rPr>
          <w:rFonts w:ascii="TH SarabunPSK" w:hAnsi="TH SarabunPSK" w:cs="TH SarabunPSK" w:hint="cs"/>
          <w:b/>
          <w:bCs/>
          <w:sz w:val="36"/>
          <w:szCs w:val="36"/>
          <w:cs/>
        </w:rPr>
        <w:t>/</w:t>
      </w:r>
      <w:r w:rsidRPr="007A495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A4957">
        <w:rPr>
          <w:rFonts w:ascii="TH SarabunPSK" w:hAnsi="TH SarabunPSK" w:cs="TH SarabunPSK" w:hint="cs"/>
          <w:b/>
          <w:bCs/>
          <w:sz w:val="36"/>
          <w:szCs w:val="36"/>
          <w:cs/>
        </w:rPr>
        <w:t>ข่าวแจก</w:t>
      </w:r>
      <w:r w:rsidR="00F65B22" w:rsidRPr="007A495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C6855" w:rsidRPr="007A4957">
        <w:rPr>
          <w:rFonts w:ascii="TH SarabunPSK" w:hAnsi="TH SarabunPSK" w:cs="TH SarabunPSK"/>
          <w:b/>
          <w:bCs/>
          <w:sz w:val="36"/>
          <w:szCs w:val="36"/>
        </w:rPr>
        <w:t>106</w:t>
      </w:r>
      <w:r w:rsidR="00F65B22" w:rsidRPr="007A495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A495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ปีงบประมาณ พ.ศ. </w:t>
      </w:r>
      <w:r w:rsidRPr="007A4957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161105" w:rsidRPr="007A4957">
        <w:rPr>
          <w:rFonts w:ascii="TH SarabunPSK" w:hAnsi="TH SarabunPSK" w:cs="TH SarabunPSK"/>
          <w:b/>
          <w:bCs/>
          <w:sz w:val="36"/>
          <w:szCs w:val="36"/>
        </w:rPr>
        <w:t>6</w:t>
      </w:r>
    </w:p>
    <w:p w14:paraId="776A8D7A" w14:textId="557FB848" w:rsidR="00FC6855" w:rsidRDefault="007A4957" w:rsidP="00F65B22">
      <w:pPr>
        <w:pStyle w:val="NormalWeb"/>
        <w:spacing w:before="120" w:after="240"/>
        <w:jc w:val="center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48BFD300" wp14:editId="2544B6F6">
            <wp:simplePos x="0" y="0"/>
            <wp:positionH relativeFrom="column">
              <wp:posOffset>2914650</wp:posOffset>
            </wp:positionH>
            <wp:positionV relativeFrom="paragraph">
              <wp:posOffset>114935</wp:posOffset>
            </wp:positionV>
            <wp:extent cx="3231379" cy="2199005"/>
            <wp:effectExtent l="0" t="0" r="7620" b="0"/>
            <wp:wrapNone/>
            <wp:docPr id="99014009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146" cy="220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99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43904" behindDoc="1" locked="0" layoutInCell="1" allowOverlap="1" wp14:anchorId="7CA375A1" wp14:editId="2FDE651A">
            <wp:simplePos x="0" y="0"/>
            <wp:positionH relativeFrom="column">
              <wp:posOffset>-653415</wp:posOffset>
            </wp:positionH>
            <wp:positionV relativeFrom="paragraph">
              <wp:posOffset>114300</wp:posOffset>
            </wp:positionV>
            <wp:extent cx="3305810" cy="2199005"/>
            <wp:effectExtent l="0" t="0" r="8890" b="0"/>
            <wp:wrapNone/>
            <wp:docPr id="5522354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810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3292F" w14:textId="219B6A71" w:rsidR="00FC6855" w:rsidRDefault="00FC6855" w:rsidP="00F65B22">
      <w:pPr>
        <w:pStyle w:val="NormalWeb"/>
        <w:spacing w:before="120" w:after="240"/>
        <w:jc w:val="center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</w:p>
    <w:p w14:paraId="27F89B8C" w14:textId="2550A69C" w:rsidR="00FC6855" w:rsidRDefault="00FC6855" w:rsidP="00F65B22">
      <w:pPr>
        <w:pStyle w:val="NormalWeb"/>
        <w:spacing w:before="120" w:after="240"/>
        <w:jc w:val="center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</w:p>
    <w:p w14:paraId="18D43941" w14:textId="7A25ADBA" w:rsidR="00FC6855" w:rsidRPr="00FC6855" w:rsidRDefault="007A4957" w:rsidP="00F65B22">
      <w:pPr>
        <w:pStyle w:val="NormalWeb"/>
        <w:spacing w:before="120" w:after="240"/>
        <w:jc w:val="center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86912" behindDoc="1" locked="0" layoutInCell="1" allowOverlap="1" wp14:anchorId="00973A2F" wp14:editId="0D3D983A">
            <wp:simplePos x="0" y="0"/>
            <wp:positionH relativeFrom="column">
              <wp:posOffset>2914650</wp:posOffset>
            </wp:positionH>
            <wp:positionV relativeFrom="paragraph">
              <wp:posOffset>1246505</wp:posOffset>
            </wp:positionV>
            <wp:extent cx="3230880" cy="2198621"/>
            <wp:effectExtent l="0" t="0" r="7620" b="0"/>
            <wp:wrapNone/>
            <wp:docPr id="2714761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289" cy="220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7245699D" wp14:editId="00F035CA">
            <wp:simplePos x="0" y="0"/>
            <wp:positionH relativeFrom="column">
              <wp:posOffset>-654050</wp:posOffset>
            </wp:positionH>
            <wp:positionV relativeFrom="paragraph">
              <wp:posOffset>1278255</wp:posOffset>
            </wp:positionV>
            <wp:extent cx="3305810" cy="2158365"/>
            <wp:effectExtent l="0" t="0" r="8890" b="0"/>
            <wp:wrapNone/>
            <wp:docPr id="16141695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770" cy="216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6855" w:rsidRPr="00FC6855" w:rsidSect="00FC6855">
      <w:headerReference w:type="default" r:id="rId12"/>
      <w:headerReference w:type="first" r:id="rId13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0E00A" w14:textId="77777777" w:rsidR="0074091F" w:rsidRDefault="0074091F" w:rsidP="00405FD9">
      <w:pPr>
        <w:spacing w:after="0" w:line="240" w:lineRule="auto"/>
      </w:pPr>
      <w:r>
        <w:separator/>
      </w:r>
    </w:p>
  </w:endnote>
  <w:endnote w:type="continuationSeparator" w:id="0">
    <w:p w14:paraId="0FB6D7E0" w14:textId="77777777" w:rsidR="0074091F" w:rsidRDefault="0074091F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7DBE4" w14:textId="77777777" w:rsidR="0074091F" w:rsidRDefault="0074091F" w:rsidP="00405FD9">
      <w:pPr>
        <w:spacing w:after="0" w:line="240" w:lineRule="auto"/>
      </w:pPr>
      <w:r>
        <w:separator/>
      </w:r>
    </w:p>
  </w:footnote>
  <w:footnote w:type="continuationSeparator" w:id="0">
    <w:p w14:paraId="6E7A0FA0" w14:textId="77777777" w:rsidR="0074091F" w:rsidRDefault="0074091F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BFF8" w14:textId="77777777" w:rsidR="00405FD9" w:rsidRDefault="00000000">
    <w:pPr>
      <w:pStyle w:val="Header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A844" w14:textId="77777777" w:rsidR="00405FD9" w:rsidRDefault="00000000">
    <w:pPr>
      <w:pStyle w:val="Header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96311"/>
    <w:multiLevelType w:val="hybridMultilevel"/>
    <w:tmpl w:val="16A05B0C"/>
    <w:lvl w:ilvl="0" w:tplc="4AB67E0A">
      <w:start w:val="1"/>
      <w:numFmt w:val="decimal"/>
      <w:lvlText w:val="%1."/>
      <w:lvlJc w:val="left"/>
      <w:pPr>
        <w:ind w:left="171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1473831">
    <w:abstractNumId w:val="7"/>
  </w:num>
  <w:num w:numId="2" w16cid:durableId="67532595">
    <w:abstractNumId w:val="6"/>
  </w:num>
  <w:num w:numId="3" w16cid:durableId="1184709011">
    <w:abstractNumId w:val="8"/>
  </w:num>
  <w:num w:numId="4" w16cid:durableId="624892860">
    <w:abstractNumId w:val="0"/>
  </w:num>
  <w:num w:numId="5" w16cid:durableId="711922736">
    <w:abstractNumId w:val="2"/>
    <w:lvlOverride w:ilvl="0">
      <w:lvl w:ilvl="0">
        <w:numFmt w:val="decimal"/>
        <w:lvlText w:val="%1."/>
        <w:lvlJc w:val="left"/>
      </w:lvl>
    </w:lvlOverride>
  </w:num>
  <w:num w:numId="6" w16cid:durableId="1442413221">
    <w:abstractNumId w:val="5"/>
    <w:lvlOverride w:ilvl="0">
      <w:lvl w:ilvl="0">
        <w:numFmt w:val="decimal"/>
        <w:lvlText w:val="%1."/>
        <w:lvlJc w:val="left"/>
      </w:lvl>
    </w:lvlOverride>
  </w:num>
  <w:num w:numId="7" w16cid:durableId="1985503346">
    <w:abstractNumId w:val="3"/>
    <w:lvlOverride w:ilvl="0">
      <w:lvl w:ilvl="0">
        <w:numFmt w:val="decimal"/>
        <w:lvlText w:val="%1."/>
        <w:lvlJc w:val="left"/>
      </w:lvl>
    </w:lvlOverride>
  </w:num>
  <w:num w:numId="8" w16cid:durableId="1701395831">
    <w:abstractNumId w:val="4"/>
  </w:num>
  <w:num w:numId="9" w16cid:durableId="1854680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FD9"/>
    <w:rsid w:val="00032A70"/>
    <w:rsid w:val="00045CE7"/>
    <w:rsid w:val="00053713"/>
    <w:rsid w:val="00057804"/>
    <w:rsid w:val="00077DD1"/>
    <w:rsid w:val="00095582"/>
    <w:rsid w:val="000C7374"/>
    <w:rsid w:val="000D5D9C"/>
    <w:rsid w:val="00142DDE"/>
    <w:rsid w:val="00161105"/>
    <w:rsid w:val="001B7A6F"/>
    <w:rsid w:val="001C44D1"/>
    <w:rsid w:val="00214330"/>
    <w:rsid w:val="00222E20"/>
    <w:rsid w:val="00233E38"/>
    <w:rsid w:val="00235BC4"/>
    <w:rsid w:val="002736CE"/>
    <w:rsid w:val="00287BC1"/>
    <w:rsid w:val="00292EAE"/>
    <w:rsid w:val="002C63EF"/>
    <w:rsid w:val="002D43F3"/>
    <w:rsid w:val="002E6E84"/>
    <w:rsid w:val="00312D52"/>
    <w:rsid w:val="00327DA0"/>
    <w:rsid w:val="00336526"/>
    <w:rsid w:val="003822C3"/>
    <w:rsid w:val="003C0D62"/>
    <w:rsid w:val="003E5898"/>
    <w:rsid w:val="003E6EC0"/>
    <w:rsid w:val="00405FD9"/>
    <w:rsid w:val="00411E5D"/>
    <w:rsid w:val="00431D94"/>
    <w:rsid w:val="00433071"/>
    <w:rsid w:val="00450DD0"/>
    <w:rsid w:val="00483B1B"/>
    <w:rsid w:val="00491748"/>
    <w:rsid w:val="004A0D58"/>
    <w:rsid w:val="005228AA"/>
    <w:rsid w:val="00544990"/>
    <w:rsid w:val="005D4C21"/>
    <w:rsid w:val="006329FE"/>
    <w:rsid w:val="00633D26"/>
    <w:rsid w:val="00637AA3"/>
    <w:rsid w:val="00662DF7"/>
    <w:rsid w:val="00697E54"/>
    <w:rsid w:val="006B059A"/>
    <w:rsid w:val="006E6E8D"/>
    <w:rsid w:val="00700027"/>
    <w:rsid w:val="00713F1E"/>
    <w:rsid w:val="0072029D"/>
    <w:rsid w:val="007310DD"/>
    <w:rsid w:val="00732F84"/>
    <w:rsid w:val="0073560C"/>
    <w:rsid w:val="0074091F"/>
    <w:rsid w:val="0074470B"/>
    <w:rsid w:val="00756CCC"/>
    <w:rsid w:val="007A4957"/>
    <w:rsid w:val="007B267E"/>
    <w:rsid w:val="007C1A22"/>
    <w:rsid w:val="007E3620"/>
    <w:rsid w:val="007E7AE2"/>
    <w:rsid w:val="00830B0D"/>
    <w:rsid w:val="00847C4D"/>
    <w:rsid w:val="00872B4C"/>
    <w:rsid w:val="008957AD"/>
    <w:rsid w:val="008C2909"/>
    <w:rsid w:val="008C4D2D"/>
    <w:rsid w:val="008D5A99"/>
    <w:rsid w:val="0091440F"/>
    <w:rsid w:val="00953ADC"/>
    <w:rsid w:val="00954F9F"/>
    <w:rsid w:val="009663CC"/>
    <w:rsid w:val="00977B2C"/>
    <w:rsid w:val="009C0C42"/>
    <w:rsid w:val="009C0DB1"/>
    <w:rsid w:val="009C2B8F"/>
    <w:rsid w:val="009E099D"/>
    <w:rsid w:val="00A006FC"/>
    <w:rsid w:val="00A04B67"/>
    <w:rsid w:val="00A221DE"/>
    <w:rsid w:val="00A24138"/>
    <w:rsid w:val="00A25A63"/>
    <w:rsid w:val="00A40548"/>
    <w:rsid w:val="00AB13E7"/>
    <w:rsid w:val="00AB1933"/>
    <w:rsid w:val="00AB35E4"/>
    <w:rsid w:val="00AD6146"/>
    <w:rsid w:val="00AE1AE8"/>
    <w:rsid w:val="00B2184D"/>
    <w:rsid w:val="00B43E27"/>
    <w:rsid w:val="00B51754"/>
    <w:rsid w:val="00B732B9"/>
    <w:rsid w:val="00B746B1"/>
    <w:rsid w:val="00BC32E0"/>
    <w:rsid w:val="00BE1E06"/>
    <w:rsid w:val="00C57DCF"/>
    <w:rsid w:val="00C64DFB"/>
    <w:rsid w:val="00C82F95"/>
    <w:rsid w:val="00C87BF9"/>
    <w:rsid w:val="00CA1D3B"/>
    <w:rsid w:val="00CF15FB"/>
    <w:rsid w:val="00CF5572"/>
    <w:rsid w:val="00D252A9"/>
    <w:rsid w:val="00D40555"/>
    <w:rsid w:val="00D54B09"/>
    <w:rsid w:val="00D92060"/>
    <w:rsid w:val="00DC019B"/>
    <w:rsid w:val="00DC363C"/>
    <w:rsid w:val="00DC4FF1"/>
    <w:rsid w:val="00DF777D"/>
    <w:rsid w:val="00E92DF6"/>
    <w:rsid w:val="00F034AE"/>
    <w:rsid w:val="00F10748"/>
    <w:rsid w:val="00F119F5"/>
    <w:rsid w:val="00F27CFB"/>
    <w:rsid w:val="00F65B22"/>
    <w:rsid w:val="00F65D0E"/>
    <w:rsid w:val="00F945B2"/>
    <w:rsid w:val="00F9536A"/>
    <w:rsid w:val="00FB4976"/>
    <w:rsid w:val="00FC4BAF"/>
    <w:rsid w:val="00FC53FB"/>
    <w:rsid w:val="00FC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EA83D"/>
  <w15:docId w15:val="{DBC00361-EA6F-4394-B60A-6FA958DA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FD9"/>
  </w:style>
  <w:style w:type="paragraph" w:styleId="Footer">
    <w:name w:val="footer"/>
    <w:basedOn w:val="Normal"/>
    <w:link w:val="Foot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FD9"/>
  </w:style>
  <w:style w:type="paragraph" w:styleId="NormalWeb">
    <w:name w:val="Normal (Web)"/>
    <w:basedOn w:val="Normal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057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EA10F-305C-4DA6-B50C-74AC008B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ก้องภพ แก้วประภา</dc:creator>
  <cp:lastModifiedBy>korngmon pipatphum</cp:lastModifiedBy>
  <cp:revision>5</cp:revision>
  <cp:lastPrinted>2023-05-19T09:33:00Z</cp:lastPrinted>
  <dcterms:created xsi:type="dcterms:W3CDTF">2023-05-18T09:01:00Z</dcterms:created>
  <dcterms:modified xsi:type="dcterms:W3CDTF">2023-05-20T03:17:00Z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