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3DD0" w14:textId="79BD4B83" w:rsidR="003C0D62" w:rsidRDefault="00B30837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13207E16" wp14:editId="37968CEF">
            <wp:simplePos x="0" y="0"/>
            <wp:positionH relativeFrom="column">
              <wp:posOffset>-330361</wp:posOffset>
            </wp:positionH>
            <wp:positionV relativeFrom="paragraph">
              <wp:posOffset>333745</wp:posOffset>
            </wp:positionV>
            <wp:extent cx="1009650" cy="10096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D2ACF" w14:textId="5BCD9AED" w:rsidR="00562E3A" w:rsidRPr="00B81F95" w:rsidRDefault="00562E3A" w:rsidP="00B81F95"/>
    <w:p w14:paraId="454FFD4C" w14:textId="77777777" w:rsidR="00B81F95" w:rsidRDefault="000A4D59" w:rsidP="00B3083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0A4D59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เตือนผู้บริโภค</w:t>
      </w:r>
      <w:r w:rsidRPr="000A4D59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!!</w:t>
      </w:r>
      <w:r w:rsidRPr="000A4D59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D5B67" w:rsidRPr="000A4D59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</w:t>
      </w:r>
      <w:r w:rsidR="00A762BE" w:rsidRPr="000A4D59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26FC9" w:rsidRPr="000A4D59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Zextra</w:t>
      </w:r>
      <w:proofErr w:type="spellEnd"/>
      <w:r w:rsidR="00A26FC9" w:rsidRPr="000A4D59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D4519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Sure</w:t>
      </w:r>
    </w:p>
    <w:p w14:paraId="28B52BFF" w14:textId="7B7CDB8B" w:rsidR="00A42D11" w:rsidRPr="002A0C1D" w:rsidRDefault="00D856CE" w:rsidP="00B308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0A4D59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ไม่ขออนุญาต</w:t>
      </w:r>
      <w:r w:rsidR="00C74766" w:rsidRPr="000A4D59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ผลิตภัณฑ์และโฆษณา</w:t>
      </w:r>
      <w:r w:rsidR="00B81F95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โอ้อวดรักษากระดูก</w:t>
      </w:r>
    </w:p>
    <w:p w14:paraId="496591E1" w14:textId="77777777" w:rsidR="00D2507B" w:rsidRPr="00D856CE" w:rsidRDefault="00D2507B" w:rsidP="00962FB1">
      <w:pPr>
        <w:spacing w:after="0" w:line="240" w:lineRule="auto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14:paraId="7D934331" w14:textId="30DD7D5C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1BA8C03" w14:textId="3C1EF8C8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55652657" wp14:editId="23C98F5C">
            <wp:simplePos x="0" y="0"/>
            <wp:positionH relativeFrom="margin">
              <wp:posOffset>1828483</wp:posOffset>
            </wp:positionH>
            <wp:positionV relativeFrom="paragraph">
              <wp:posOffset>36030</wp:posOffset>
            </wp:positionV>
            <wp:extent cx="2738120" cy="1819275"/>
            <wp:effectExtent l="2222" t="0" r="7303" b="7302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812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18AEA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C750FCB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3CB9819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727C9F0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F1DC3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FFA1F61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97E8481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C778125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BCD78BE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EFC3055" w14:textId="77777777" w:rsidR="00B30837" w:rsidRDefault="00B30837" w:rsidP="00B30837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89A4013" w14:textId="449E10ED" w:rsidR="00DB63D8" w:rsidRPr="00DD5B67" w:rsidRDefault="00991A92" w:rsidP="00B30837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D611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เภสัชกรวีระชัย </w:t>
      </w:r>
      <w:proofErr w:type="spellStart"/>
      <w:r w:rsidRPr="004D611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นลว</w:t>
      </w:r>
      <w:proofErr w:type="spellEnd"/>
      <w:r w:rsidRPr="004D611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ชัย รองเลขาธิการคณะกรรมการอาหารและยา</w:t>
      </w:r>
      <w:r w:rsidRPr="004D611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เปิดเผยผลการตรวจสอบเฝ้าระวังการโฆษณา</w:t>
      </w:r>
      <w:r w:rsidRPr="003E2A09">
        <w:rPr>
          <w:rFonts w:ascii="TH SarabunPSK" w:hAnsi="TH SarabunPSK" w:cs="TH SarabunPSK"/>
          <w:sz w:val="32"/>
          <w:szCs w:val="32"/>
          <w:cs/>
        </w:rPr>
        <w:t>ทางสื่อออนไลน์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C0674D" w:rsidRPr="00991A92">
        <w:rPr>
          <w:rFonts w:ascii="TH SarabunPSK" w:hAnsi="TH SarabunPSK" w:cs="TH SarabunPSK"/>
          <w:sz w:val="32"/>
          <w:szCs w:val="32"/>
          <w:cs/>
        </w:rPr>
        <w:t>พบการโฆษณาผลิตภัณฑ์</w:t>
      </w:r>
      <w:r w:rsidR="003F4A32" w:rsidRPr="00991A92">
        <w:t xml:space="preserve"> </w:t>
      </w:r>
      <w:proofErr w:type="spellStart"/>
      <w:r w:rsidR="000A4D59" w:rsidRPr="00991A92">
        <w:rPr>
          <w:rFonts w:ascii="TH SarabunPSK" w:hAnsi="TH SarabunPSK" w:cs="TH SarabunPSK"/>
          <w:sz w:val="32"/>
          <w:szCs w:val="32"/>
        </w:rPr>
        <w:t>Zextra</w:t>
      </w:r>
      <w:proofErr w:type="spellEnd"/>
      <w:r w:rsidR="000A4D59" w:rsidRPr="00991A92">
        <w:rPr>
          <w:rFonts w:ascii="TH SarabunPSK" w:hAnsi="TH SarabunPSK" w:cs="TH SarabunPSK"/>
          <w:sz w:val="32"/>
          <w:szCs w:val="32"/>
        </w:rPr>
        <w:t xml:space="preserve"> </w:t>
      </w:r>
      <w:r w:rsidR="006D4519" w:rsidRPr="00991A92">
        <w:rPr>
          <w:rFonts w:ascii="TH SarabunPSK" w:hAnsi="TH SarabunPSK" w:cs="TH SarabunPSK"/>
          <w:sz w:val="32"/>
          <w:szCs w:val="32"/>
        </w:rPr>
        <w:t>Sure</w:t>
      </w:r>
      <w:r w:rsidR="00A762BE" w:rsidRPr="00991A92">
        <w:rPr>
          <w:rFonts w:ascii="TH SarabunPSK" w:hAnsi="TH SarabunPSK" w:cs="TH SarabunPSK"/>
          <w:sz w:val="32"/>
          <w:szCs w:val="32"/>
        </w:rPr>
        <w:t xml:space="preserve"> </w:t>
      </w:r>
      <w:r w:rsidR="00C0674D" w:rsidRPr="00991A92">
        <w:rPr>
          <w:rFonts w:ascii="TH SarabunPSK" w:hAnsi="TH SarabunPSK" w:cs="TH SarabunPSK"/>
          <w:sz w:val="32"/>
          <w:szCs w:val="32"/>
          <w:cs/>
        </w:rPr>
        <w:t>ขายทางออนไลน์</w:t>
      </w:r>
      <w:r w:rsidR="00C0674D" w:rsidRPr="0086211C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C0674D" w:rsidRPr="00991A92">
        <w:rPr>
          <w:rFonts w:ascii="TH SarabunPSK" w:hAnsi="TH SarabunPSK" w:cs="TH SarabunPSK"/>
          <w:sz w:val="32"/>
          <w:szCs w:val="32"/>
          <w:cs/>
        </w:rPr>
        <w:t>ระบุสรรพคุณ</w:t>
      </w:r>
      <w:r w:rsidR="00C0674D" w:rsidRPr="00991A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74D" w:rsidRPr="00991A92">
        <w:rPr>
          <w:rFonts w:ascii="TH SarabunPSK" w:hAnsi="TH SarabunPSK" w:cs="TH SarabunPSK"/>
          <w:sz w:val="32"/>
          <w:szCs w:val="32"/>
        </w:rPr>
        <w:t>“</w:t>
      </w:r>
      <w:r w:rsidR="00C0674D" w:rsidRPr="00991A92">
        <w:rPr>
          <w:rFonts w:ascii="TH SarabunPSK" w:hAnsi="TH SarabunPSK" w:cs="TH SarabunPSK" w:hint="cs"/>
          <w:sz w:val="32"/>
          <w:szCs w:val="32"/>
          <w:cs/>
        </w:rPr>
        <w:t>...</w:t>
      </w:r>
      <w:r w:rsidR="006F4D12" w:rsidRPr="00991A92">
        <w:rPr>
          <w:rFonts w:ascii="TH SarabunPSK" w:hAnsi="TH SarabunPSK" w:cs="TH SarabunPSK" w:hint="cs"/>
          <w:sz w:val="32"/>
          <w:szCs w:val="32"/>
          <w:cs/>
        </w:rPr>
        <w:t xml:space="preserve">รักษาโรคกระดูกสันหลังเสื่อม </w:t>
      </w:r>
      <w:r w:rsidR="006F4D12" w:rsidRPr="00991A92">
        <w:rPr>
          <w:rFonts w:ascii="TH SarabunPSK" w:hAnsi="TH SarabunPSK" w:cs="TH SarabunPSK" w:hint="cs"/>
          <w:spacing w:val="4"/>
          <w:sz w:val="32"/>
          <w:szCs w:val="32"/>
          <w:cs/>
        </w:rPr>
        <w:t>บรรเทาอาการอัมพาตครึ่งซีก...บรรเทาอาการปวดข้อเข่าและแขนขา...สามารถสร้างเนื้อเยื่อกระดูกอ่อนขึ้นมาใหม่...เพิ่ม</w:t>
      </w:r>
      <w:r w:rsidR="006F4D12" w:rsidRPr="00991A92">
        <w:rPr>
          <w:rFonts w:ascii="TH SarabunPSK" w:hAnsi="TH SarabunPSK" w:cs="TH SarabunPSK" w:hint="cs"/>
          <w:sz w:val="32"/>
          <w:szCs w:val="32"/>
          <w:cs/>
        </w:rPr>
        <w:t>ความแข็งแรงให้กระดูกและข้อ</w:t>
      </w:r>
      <w:r w:rsidR="0088189F" w:rsidRPr="00C777E3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="00C0674D" w:rsidRPr="00C777E3">
        <w:rPr>
          <w:rFonts w:ascii="TH SarabunPSK" w:hAnsi="TH SarabunPSK" w:cs="TH SarabunPSK"/>
          <w:spacing w:val="6"/>
          <w:sz w:val="32"/>
          <w:szCs w:val="32"/>
        </w:rPr>
        <w:t>”</w:t>
      </w:r>
    </w:p>
    <w:p w14:paraId="790F38E3" w14:textId="5CEED9B2" w:rsidR="00061348" w:rsidRPr="002A79D2" w:rsidRDefault="00061348" w:rsidP="00B30837">
      <w:pPr>
        <w:spacing w:before="120" w:after="0" w:line="36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A92">
        <w:rPr>
          <w:rFonts w:ascii="TH SarabunPSK" w:hAnsi="TH SarabunPSK" w:cs="TH SarabunPSK"/>
          <w:spacing w:val="-12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88189F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ผลิต</w:t>
      </w:r>
      <w:r w:rsidR="00AA64D9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ภัณฑ์</w:t>
      </w:r>
      <w:r w:rsidR="0088189F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ดังกล่าวไม่</w:t>
      </w:r>
      <w:r w:rsidR="00AA64D9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ได้รับ</w:t>
      </w:r>
      <w:r w:rsidR="0088189F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อนุญาต</w:t>
      </w:r>
      <w:r w:rsidR="00AA64D9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จาก</w:t>
      </w:r>
      <w:r w:rsidR="0088189F" w:rsidRPr="00991A92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อย.</w:t>
      </w:r>
      <w:r w:rsidR="0088189F" w:rsidRPr="00833D01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88189F" w:rsidRPr="00991A92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A762BE" w:rsidRPr="00991A92">
        <w:rPr>
          <w:rFonts w:ascii="TH SarabunPSK" w:hAnsi="TH SarabunPSK" w:cs="TH SarabunPSK"/>
          <w:spacing w:val="4"/>
          <w:sz w:val="32"/>
          <w:szCs w:val="32"/>
          <w:cs/>
        </w:rPr>
        <w:t>โฆษณาคุณประโยชน์ คุณภาพ หรือสรรพคุณของผลิตภัณฑ์อาหารอันเป็นเท็จหรือหลอกลวงให้เกิดความหลงเชื่อโดยไม่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สมควร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ซึ่งขณะนี้ 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ดำเนินคดี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กับ</w:t>
      </w:r>
      <w:r w:rsidR="00991A92" w:rsidRPr="00991A92">
        <w:rPr>
          <w:rFonts w:ascii="TH SarabunPSK" w:hAnsi="TH SarabunPSK" w:cs="TH SarabunPSK"/>
          <w:spacing w:val="8"/>
          <w:sz w:val="32"/>
          <w:szCs w:val="32"/>
          <w:cs/>
        </w:rPr>
        <w:t>กลุ่มผู้กระทำผิดชาวเวียดนาม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2246A4">
        <w:rPr>
          <w:rFonts w:ascii="TH SarabunPSK" w:hAnsi="TH SarabunPSK" w:cs="TH SarabunPSK" w:hint="cs"/>
          <w:spacing w:val="14"/>
          <w:sz w:val="32"/>
          <w:szCs w:val="32"/>
          <w:cs/>
        </w:rPr>
        <w:t>พร้อมทั้ง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>เฝ้าระวังการจำหน่ายผลิตภัณฑ์ในท้องตลาด หากพบการกระทำผิดเพิ่มเติมจะดำเนินการตาม</w:t>
      </w:r>
      <w:r w:rsidR="00A762BE" w:rsidRPr="00A762BE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กฎหมายต่อไป</w:t>
      </w:r>
    </w:p>
    <w:p w14:paraId="5806588C" w14:textId="77777777" w:rsidR="00061348" w:rsidRPr="002A79D2" w:rsidRDefault="00061348" w:rsidP="00B30837">
      <w:pPr>
        <w:spacing w:before="120"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14:paraId="067FC4E9" w14:textId="77777777" w:rsidR="00061348" w:rsidRPr="00B30837" w:rsidRDefault="00061348" w:rsidP="00B30837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0837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B30837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B30837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B30837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B30837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B30837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B30837">
        <w:rPr>
          <w:rFonts w:ascii="TH SarabunPSK" w:hAnsi="TH SarabunPSK" w:cs="TH SarabunPSK"/>
          <w:sz w:val="32"/>
          <w:szCs w:val="32"/>
          <w:cs/>
        </w:rPr>
        <w:t xml:space="preserve"> ซึ่งสามารถตรวจสอบได้ที่ </w:t>
      </w:r>
      <w:r w:rsidRPr="00B30837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B30837">
        <w:rPr>
          <w:rFonts w:ascii="TH SarabunPSK" w:hAnsi="TH SarabunPSK" w:cs="TH SarabunPSK"/>
          <w:sz w:val="32"/>
          <w:szCs w:val="32"/>
          <w:cs/>
        </w:rPr>
        <w:t xml:space="preserve">หรือผ่าน </w:t>
      </w:r>
      <w:proofErr w:type="spellStart"/>
      <w:r w:rsidRPr="00B30837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B30837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B30837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B30837">
        <w:rPr>
          <w:rFonts w:ascii="TH SarabunPSK" w:hAnsi="TH SarabunPSK" w:cs="TH SarabunPSK"/>
          <w:sz w:val="32"/>
          <w:szCs w:val="32"/>
        </w:rPr>
        <w:t xml:space="preserve"> </w:t>
      </w:r>
      <w:r w:rsidR="0046235D" w:rsidRPr="00B30837">
        <w:rPr>
          <w:rFonts w:ascii="TH SarabunPSK" w:hAnsi="TH SarabunPSK" w:cs="TH SarabunPSK"/>
          <w:sz w:val="32"/>
          <w:szCs w:val="32"/>
          <w:cs/>
        </w:rPr>
        <w:t>และ</w:t>
      </w:r>
      <w:r w:rsidRPr="00B30837">
        <w:rPr>
          <w:rFonts w:ascii="TH SarabunPSK" w:hAnsi="TH SarabunPSK" w:cs="TH SarabunPSK"/>
          <w:sz w:val="32"/>
          <w:szCs w:val="32"/>
          <w:cs/>
        </w:rPr>
        <w:t>ควรพิจารณา</w:t>
      </w:r>
      <w:r w:rsidRPr="00B30837">
        <w:rPr>
          <w:rFonts w:ascii="TH SarabunPSK" w:hAnsi="TH SarabunPSK" w:cs="TH SarabunPSK"/>
          <w:spacing w:val="8"/>
          <w:sz w:val="32"/>
          <w:szCs w:val="32"/>
          <w:cs/>
        </w:rPr>
        <w:t xml:space="preserve">เนื้อหาการโฆษณาของผลิตภัณฑ์ อย่าหลงเชื่อโฆษณาที่โอ้อวดสรรพคุณเกินจริง </w:t>
      </w:r>
      <w:r w:rsidR="0046235D" w:rsidRPr="00B30837">
        <w:rPr>
          <w:rFonts w:ascii="TH SarabunPSK" w:hAnsi="TH SarabunPSK" w:cs="TH SarabunPSK"/>
          <w:spacing w:val="8"/>
          <w:sz w:val="32"/>
          <w:szCs w:val="32"/>
          <w:cs/>
        </w:rPr>
        <w:t xml:space="preserve">ทั้งนี้ </w:t>
      </w:r>
      <w:r w:rsidRPr="00B30837">
        <w:rPr>
          <w:rFonts w:ascii="TH SarabunPSK" w:hAnsi="TH SarabunPSK" w:cs="TH SarabunPSK"/>
          <w:spacing w:val="8"/>
          <w:sz w:val="32"/>
          <w:szCs w:val="32"/>
          <w:cs/>
        </w:rPr>
        <w:t>ผู้บริโภคสามารถตรวจสอบ</w:t>
      </w:r>
      <w:r w:rsidR="0046235D" w:rsidRPr="00B30837">
        <w:rPr>
          <w:rFonts w:ascii="TH SarabunPSK" w:hAnsi="TH SarabunPSK" w:cs="TH SarabunPSK"/>
          <w:spacing w:val="6"/>
          <w:sz w:val="32"/>
          <w:szCs w:val="32"/>
          <w:cs/>
        </w:rPr>
        <w:t>การได้รับอนุญาต</w:t>
      </w:r>
      <w:r w:rsidRPr="00B30837">
        <w:rPr>
          <w:rFonts w:ascii="TH SarabunPSK" w:hAnsi="TH SarabunPSK" w:cs="TH SarabunPSK"/>
          <w:spacing w:val="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B30837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และผลิตภัณฑ์สมุนไพร</w:t>
      </w:r>
      <w:r w:rsidRPr="00B30837">
        <w:rPr>
          <w:rFonts w:ascii="TH SarabunPSK" w:hAnsi="TH SarabunPSK" w:cs="TH SarabunPSK"/>
          <w:spacing w:val="6"/>
          <w:sz w:val="32"/>
          <w:szCs w:val="32"/>
          <w:cs/>
        </w:rPr>
        <w:t xml:space="preserve"> ผ่านทางหน้าเว็บไซต์ อย.</w:t>
      </w:r>
      <w:r w:rsidRPr="00B30837">
        <w:rPr>
          <w:rFonts w:ascii="TH SarabunPSK" w:hAnsi="TH SarabunPSK" w:cs="TH SarabunPSK"/>
          <w:sz w:val="32"/>
          <w:szCs w:val="32"/>
          <w:cs/>
        </w:rPr>
        <w:t xml:space="preserve"> 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 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 </w:t>
      </w:r>
      <w:r w:rsidRPr="00AF7C6A">
        <w:rPr>
          <w:rFonts w:ascii="TH SarabunPSK" w:hAnsi="TH SarabunPSK" w:cs="TH SarabunPSK"/>
          <w:spacing w:val="12"/>
          <w:sz w:val="32"/>
          <w:szCs w:val="32"/>
          <w:cs/>
        </w:rPr>
        <w:t xml:space="preserve">หรือผ่าน </w:t>
      </w:r>
      <w:proofErr w:type="spellStart"/>
      <w:r w:rsidRPr="00AF7C6A">
        <w:rPr>
          <w:rFonts w:ascii="TH SarabunPSK" w:hAnsi="TH SarabunPSK" w:cs="TH SarabunPSK"/>
          <w:spacing w:val="12"/>
          <w:sz w:val="32"/>
          <w:szCs w:val="32"/>
        </w:rPr>
        <w:t>Line@FDAThai</w:t>
      </w:r>
      <w:proofErr w:type="spellEnd"/>
      <w:r w:rsidRPr="00AF7C6A">
        <w:rPr>
          <w:rFonts w:ascii="TH SarabunPSK" w:hAnsi="TH SarabunPSK" w:cs="TH SarabunPSK"/>
          <w:spacing w:val="12"/>
          <w:sz w:val="32"/>
          <w:szCs w:val="32"/>
        </w:rPr>
        <w:t xml:space="preserve">, Facebook : </w:t>
      </w:r>
      <w:proofErr w:type="spellStart"/>
      <w:r w:rsidRPr="00AF7C6A">
        <w:rPr>
          <w:rFonts w:ascii="TH SarabunPSK" w:hAnsi="TH SarabunPSK" w:cs="TH SarabunPSK"/>
          <w:spacing w:val="12"/>
          <w:sz w:val="32"/>
          <w:szCs w:val="32"/>
        </w:rPr>
        <w:t>FDAThai</w:t>
      </w:r>
      <w:proofErr w:type="spellEnd"/>
      <w:r w:rsidRPr="00AF7C6A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AF7C6A">
        <w:rPr>
          <w:rFonts w:ascii="TH SarabunPSK" w:hAnsi="TH SarabunPSK" w:cs="TH SarabunPSK"/>
          <w:spacing w:val="12"/>
          <w:sz w:val="32"/>
          <w:szCs w:val="32"/>
          <w:cs/>
        </w:rPr>
        <w:t xml:space="preserve">หรือ </w:t>
      </w:r>
      <w:r w:rsidRPr="00AF7C6A">
        <w:rPr>
          <w:rFonts w:ascii="TH SarabunPSK" w:hAnsi="TH SarabunPSK" w:cs="TH SarabunPSK"/>
          <w:spacing w:val="12"/>
          <w:sz w:val="32"/>
          <w:szCs w:val="32"/>
        </w:rPr>
        <w:t xml:space="preserve">E-mail : </w:t>
      </w:r>
      <w:r w:rsidRPr="00AF7C6A">
        <w:rPr>
          <w:rFonts w:ascii="TH SarabunPSK" w:hAnsi="TH SarabunPSK" w:cs="TH SarabunPSK"/>
          <w:spacing w:val="12"/>
          <w:sz w:val="32"/>
          <w:szCs w:val="32"/>
          <w:cs/>
        </w:rPr>
        <w:t>1556</w:t>
      </w:r>
      <w:r w:rsidRPr="00AF7C6A">
        <w:rPr>
          <w:rFonts w:ascii="TH SarabunPSK" w:hAnsi="TH SarabunPSK" w:cs="TH SarabunPSK"/>
          <w:spacing w:val="12"/>
          <w:sz w:val="32"/>
          <w:szCs w:val="32"/>
        </w:rPr>
        <w:t xml:space="preserve">@fda.moph.go.th </w:t>
      </w:r>
      <w:r w:rsidRPr="00AF7C6A">
        <w:rPr>
          <w:rFonts w:ascii="TH SarabunPSK" w:hAnsi="TH SarabunPSK" w:cs="TH SarabunPSK"/>
          <w:spacing w:val="12"/>
          <w:sz w:val="32"/>
          <w:szCs w:val="32"/>
          <w:cs/>
        </w:rPr>
        <w:t>ตู้ ปณ. 1556</w:t>
      </w:r>
      <w:r w:rsidRPr="00B30837">
        <w:rPr>
          <w:rFonts w:ascii="TH SarabunPSK" w:hAnsi="TH SarabunPSK" w:cs="TH SarabunPSK"/>
          <w:sz w:val="32"/>
          <w:szCs w:val="32"/>
          <w:cs/>
        </w:rPr>
        <w:t xml:space="preserve"> ปณฝ. กระทรวงสาธารณสุข จ.นนทบุรี 11004 หรือสำ</w:t>
      </w:r>
      <w:r w:rsidR="000100CB" w:rsidRPr="00B30837">
        <w:rPr>
          <w:rFonts w:ascii="TH SarabunPSK" w:hAnsi="TH SarabunPSK" w:cs="TH SarabunPSK"/>
          <w:sz w:val="32"/>
          <w:szCs w:val="32"/>
          <w:cs/>
        </w:rPr>
        <w:t>นักงานสาธารณสุขจังหวัดทั่วประเท</w:t>
      </w:r>
      <w:r w:rsidR="00AC4CB2" w:rsidRPr="00B30837">
        <w:rPr>
          <w:rFonts w:ascii="TH SarabunPSK" w:hAnsi="TH SarabunPSK" w:cs="TH SarabunPSK" w:hint="cs"/>
          <w:sz w:val="32"/>
          <w:szCs w:val="32"/>
          <w:cs/>
        </w:rPr>
        <w:t>ศ</w:t>
      </w:r>
    </w:p>
    <w:p w14:paraId="6EB1CE26" w14:textId="77777777" w:rsidR="00061348" w:rsidRPr="002A79D2" w:rsidRDefault="00061348" w:rsidP="00B30837">
      <w:pPr>
        <w:spacing w:before="120" w:after="0" w:line="340" w:lineRule="exac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14:paraId="363E67CA" w14:textId="031F2584" w:rsidR="00DB6A72" w:rsidRPr="007A61B3" w:rsidRDefault="00061348" w:rsidP="00B30837">
      <w:pPr>
        <w:spacing w:after="0" w:line="340" w:lineRule="exac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วันที่เผยแพร่ข่าว</w:t>
      </w:r>
      <w:r w:rsidR="00B3083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 7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B3083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129  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494AA4">
      <w:headerReference w:type="even" r:id="rId8"/>
      <w:headerReference w:type="default" r:id="rId9"/>
      <w:headerReference w:type="first" r:id="rId10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357C" w14:textId="77777777" w:rsidR="009A4DAB" w:rsidRDefault="009A4DAB" w:rsidP="00D90EAA">
      <w:pPr>
        <w:spacing w:after="0" w:line="240" w:lineRule="auto"/>
      </w:pPr>
      <w:r>
        <w:separator/>
      </w:r>
    </w:p>
  </w:endnote>
  <w:endnote w:type="continuationSeparator" w:id="0">
    <w:p w14:paraId="13433349" w14:textId="77777777" w:rsidR="009A4DAB" w:rsidRDefault="009A4DAB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1FAC" w14:textId="77777777" w:rsidR="009A4DAB" w:rsidRDefault="009A4DAB" w:rsidP="00D90EAA">
      <w:pPr>
        <w:spacing w:after="0" w:line="240" w:lineRule="auto"/>
      </w:pPr>
      <w:r>
        <w:separator/>
      </w:r>
    </w:p>
  </w:footnote>
  <w:footnote w:type="continuationSeparator" w:id="0">
    <w:p w14:paraId="3AFE8B61" w14:textId="77777777" w:rsidR="009A4DAB" w:rsidRDefault="009A4DAB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A942" w14:textId="77777777" w:rsidR="00D90EAA" w:rsidRDefault="009A4DAB">
    <w:pPr>
      <w:pStyle w:val="Header"/>
    </w:pPr>
    <w:r>
      <w:rPr>
        <w:noProof/>
      </w:rPr>
      <w:pict w14:anchorId="1E0F8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9CBF" w14:textId="77777777" w:rsidR="00D90EAA" w:rsidRDefault="009A4DAB">
    <w:pPr>
      <w:pStyle w:val="Header"/>
    </w:pPr>
    <w:r>
      <w:rPr>
        <w:noProof/>
      </w:rPr>
      <w:pict w14:anchorId="541C9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-42.55pt;margin-top:-90.15pt;width:588.2pt;height:870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D07E" w14:textId="77777777" w:rsidR="00D90EAA" w:rsidRDefault="009A4DAB">
    <w:pPr>
      <w:pStyle w:val="Header"/>
    </w:pPr>
    <w:r>
      <w:rPr>
        <w:noProof/>
      </w:rPr>
      <w:pict w14:anchorId="68F84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A"/>
    <w:rsid w:val="00006A27"/>
    <w:rsid w:val="000100CB"/>
    <w:rsid w:val="000429F8"/>
    <w:rsid w:val="00042A0E"/>
    <w:rsid w:val="00061348"/>
    <w:rsid w:val="0006332B"/>
    <w:rsid w:val="00066672"/>
    <w:rsid w:val="00074D25"/>
    <w:rsid w:val="000A2161"/>
    <w:rsid w:val="000A3622"/>
    <w:rsid w:val="000A4D59"/>
    <w:rsid w:val="000A7373"/>
    <w:rsid w:val="000C6495"/>
    <w:rsid w:val="000D5707"/>
    <w:rsid w:val="000E0906"/>
    <w:rsid w:val="000E316B"/>
    <w:rsid w:val="000F0BE4"/>
    <w:rsid w:val="00151F01"/>
    <w:rsid w:val="00160366"/>
    <w:rsid w:val="00163110"/>
    <w:rsid w:val="00167D0C"/>
    <w:rsid w:val="00187052"/>
    <w:rsid w:val="0019529C"/>
    <w:rsid w:val="001C52A9"/>
    <w:rsid w:val="001D5BAB"/>
    <w:rsid w:val="001D7216"/>
    <w:rsid w:val="001F0B07"/>
    <w:rsid w:val="00200386"/>
    <w:rsid w:val="002004F0"/>
    <w:rsid w:val="002118DE"/>
    <w:rsid w:val="002127F8"/>
    <w:rsid w:val="00213E7C"/>
    <w:rsid w:val="002246A4"/>
    <w:rsid w:val="00240257"/>
    <w:rsid w:val="002539FE"/>
    <w:rsid w:val="002A0C1D"/>
    <w:rsid w:val="002A79D2"/>
    <w:rsid w:val="002C2066"/>
    <w:rsid w:val="002E2343"/>
    <w:rsid w:val="00301BF6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148F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61180B"/>
    <w:rsid w:val="00612675"/>
    <w:rsid w:val="00640CB2"/>
    <w:rsid w:val="0064378F"/>
    <w:rsid w:val="006641DE"/>
    <w:rsid w:val="006A1A84"/>
    <w:rsid w:val="006B69B3"/>
    <w:rsid w:val="006D20ED"/>
    <w:rsid w:val="006D4519"/>
    <w:rsid w:val="006D4C70"/>
    <w:rsid w:val="006F4D12"/>
    <w:rsid w:val="006F6CE4"/>
    <w:rsid w:val="00704369"/>
    <w:rsid w:val="00706490"/>
    <w:rsid w:val="00713FEB"/>
    <w:rsid w:val="00714C02"/>
    <w:rsid w:val="0072135E"/>
    <w:rsid w:val="007726B9"/>
    <w:rsid w:val="007A4ED1"/>
    <w:rsid w:val="007A61B3"/>
    <w:rsid w:val="007C1A22"/>
    <w:rsid w:val="007D2BAB"/>
    <w:rsid w:val="008117ED"/>
    <w:rsid w:val="008133A3"/>
    <w:rsid w:val="0083180B"/>
    <w:rsid w:val="0083241D"/>
    <w:rsid w:val="00832953"/>
    <w:rsid w:val="008336CF"/>
    <w:rsid w:val="00833D01"/>
    <w:rsid w:val="0086211C"/>
    <w:rsid w:val="00864510"/>
    <w:rsid w:val="008657EC"/>
    <w:rsid w:val="00876BEA"/>
    <w:rsid w:val="0088189F"/>
    <w:rsid w:val="008877D4"/>
    <w:rsid w:val="0089640D"/>
    <w:rsid w:val="00937F2C"/>
    <w:rsid w:val="00945515"/>
    <w:rsid w:val="00962878"/>
    <w:rsid w:val="00962FB1"/>
    <w:rsid w:val="0099168D"/>
    <w:rsid w:val="00991A92"/>
    <w:rsid w:val="0099354B"/>
    <w:rsid w:val="009A4DA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26FC9"/>
    <w:rsid w:val="00A33D51"/>
    <w:rsid w:val="00A42D11"/>
    <w:rsid w:val="00A762BE"/>
    <w:rsid w:val="00A92AAB"/>
    <w:rsid w:val="00A97158"/>
    <w:rsid w:val="00AA55EC"/>
    <w:rsid w:val="00AA64D9"/>
    <w:rsid w:val="00AB0E6D"/>
    <w:rsid w:val="00AB4954"/>
    <w:rsid w:val="00AC1DCB"/>
    <w:rsid w:val="00AC4CB2"/>
    <w:rsid w:val="00AF7C6A"/>
    <w:rsid w:val="00B110F8"/>
    <w:rsid w:val="00B20F58"/>
    <w:rsid w:val="00B23E7A"/>
    <w:rsid w:val="00B30837"/>
    <w:rsid w:val="00B4363E"/>
    <w:rsid w:val="00B5236D"/>
    <w:rsid w:val="00B6730A"/>
    <w:rsid w:val="00B7613C"/>
    <w:rsid w:val="00B81F95"/>
    <w:rsid w:val="00BA1218"/>
    <w:rsid w:val="00BF0101"/>
    <w:rsid w:val="00C0674D"/>
    <w:rsid w:val="00C10AD0"/>
    <w:rsid w:val="00C57041"/>
    <w:rsid w:val="00C66A45"/>
    <w:rsid w:val="00C74766"/>
    <w:rsid w:val="00C777E3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377F6"/>
    <w:rsid w:val="00D72182"/>
    <w:rsid w:val="00D75488"/>
    <w:rsid w:val="00D856CE"/>
    <w:rsid w:val="00D90EAA"/>
    <w:rsid w:val="00DB1C8D"/>
    <w:rsid w:val="00DB63D8"/>
    <w:rsid w:val="00DB6A72"/>
    <w:rsid w:val="00DD5B67"/>
    <w:rsid w:val="00DF1D8F"/>
    <w:rsid w:val="00E0175B"/>
    <w:rsid w:val="00E14900"/>
    <w:rsid w:val="00E21D34"/>
    <w:rsid w:val="00E557BD"/>
    <w:rsid w:val="00E76475"/>
    <w:rsid w:val="00E87D14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73503B6C"/>
  <w15:docId w15:val="{13984C3B-9DF1-428C-BE25-5193977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A"/>
  </w:style>
  <w:style w:type="paragraph" w:styleId="Footer">
    <w:name w:val="footer"/>
    <w:basedOn w:val="Normal"/>
    <w:link w:val="Foot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A"/>
  </w:style>
  <w:style w:type="paragraph" w:customStyle="1" w:styleId="normalpara">
    <w:name w:val="normalpara"/>
    <w:basedOn w:val="Normal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pongit chaijongcharoen</cp:lastModifiedBy>
  <cp:revision>3</cp:revision>
  <cp:lastPrinted>2024-01-22T09:41:00Z</cp:lastPrinted>
  <dcterms:created xsi:type="dcterms:W3CDTF">2024-04-07T06:50:00Z</dcterms:created>
  <dcterms:modified xsi:type="dcterms:W3CDTF">2024-04-07T06:50:00Z</dcterms:modified>
</cp:coreProperties>
</file>