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15E599F5" w14:textId="77777777" w:rsidR="001A2119" w:rsidRDefault="001A2119" w:rsidP="001A2119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2F69F6C0" w14:textId="6553670A" w:rsidR="0047212C" w:rsidRPr="00D84A50" w:rsidRDefault="0047212C" w:rsidP="003E20B1">
      <w:pPr>
        <w:spacing w:after="120"/>
        <w:jc w:val="center"/>
        <w:rPr>
          <w:rFonts w:ascii="TH SarabunPSK" w:hAnsi="TH SarabunPSK" w:cs="TH SarabunPSK"/>
          <w:b/>
          <w:bCs/>
          <w:color w:val="E36C0A" w:themeColor="accent6" w:themeShade="BF"/>
          <w:sz w:val="40"/>
          <w:szCs w:val="40"/>
          <w:lang w:bidi="th-TH"/>
        </w:rPr>
      </w:pPr>
      <w:proofErr w:type="spellStart"/>
      <w:r w:rsidRPr="00D84A50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:lang w:bidi="th-TH"/>
        </w:rPr>
        <w:t>อย</w:t>
      </w:r>
      <w:proofErr w:type="spellEnd"/>
      <w:r w:rsidRPr="00D84A50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:lang w:bidi="th-TH"/>
        </w:rPr>
        <w:t>.</w:t>
      </w:r>
      <w:r w:rsidR="00F07AA9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:lang w:bidi="th-TH"/>
        </w:rPr>
        <w:t xml:space="preserve"> สาน</w:t>
      </w:r>
      <w:r w:rsidRPr="00D84A50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:lang w:bidi="th-TH"/>
        </w:rPr>
        <w:t xml:space="preserve">พลังเครือข่ายภาคประชาชน  </w:t>
      </w:r>
      <w:r w:rsidR="00F07AA9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:lang w:bidi="th-TH"/>
        </w:rPr>
        <w:t>ร่วม</w:t>
      </w:r>
      <w:r w:rsidRPr="00D84A50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:lang w:bidi="th-TH"/>
        </w:rPr>
        <w:t>สื่อสารเตือนภัย</w:t>
      </w:r>
      <w:r w:rsidR="00F07AA9" w:rsidRPr="00D84A50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:lang w:bidi="th-TH"/>
        </w:rPr>
        <w:t>ผลิตภัณฑ์สุขภาพ</w:t>
      </w:r>
    </w:p>
    <w:p w14:paraId="24250EAE" w14:textId="4E808881" w:rsidR="005E0E22" w:rsidRPr="00D4732D" w:rsidRDefault="005C587D" w:rsidP="00D4732D">
      <w:pPr>
        <w:jc w:val="thaiDistribute"/>
        <w:rPr>
          <w:rFonts w:ascii="TH SarabunPSK" w:hAnsi="TH SarabunPSK" w:cs="TH SarabunPSK"/>
          <w:sz w:val="32"/>
          <w:szCs w:val="32"/>
          <w:rtl/>
          <w:cs/>
          <w:lang w:bidi="th-TH"/>
        </w:rPr>
      </w:pPr>
      <w:r>
        <w:rPr>
          <w:rFonts w:eastAsia="Calibri" w:hint="cs"/>
          <w:b/>
          <w:bCs/>
          <w:i/>
          <w:color w:val="FF33CC"/>
          <w:sz w:val="40"/>
          <w:szCs w:val="40"/>
          <w:cs/>
          <w:lang w:bidi="th-TH"/>
        </w:rPr>
        <w:tab/>
      </w:r>
      <w:proofErr w:type="spellStart"/>
      <w:r w:rsidR="00D4732D" w:rsidRPr="00D4732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อย</w:t>
      </w:r>
      <w:proofErr w:type="spellEnd"/>
      <w:r w:rsidR="00D4732D" w:rsidRPr="00D4732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. จับมือคณะทำงานภาคประชาชน 36 องค์กร เข้ามามีส่วนร่วมในการดำเนินงานกับ </w:t>
      </w:r>
      <w:proofErr w:type="spellStart"/>
      <w:r w:rsidR="00D4732D" w:rsidRPr="00D4732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อย</w:t>
      </w:r>
      <w:proofErr w:type="spellEnd"/>
      <w:r w:rsidR="00D4732D" w:rsidRPr="00D4732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. เพื่อสร้าง</w:t>
      </w:r>
      <w:r w:rsidR="00D4732D" w:rsidRPr="00D4732D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ความรอบรู้และสื่อสารเตือนภัยผลิตภัณฑ์สุขภาพไปยังผู้บริโภค ให้รู้จักเลือกซื้อเลือกใช้ผลิตภัณฑ์สุขภาพ</w:t>
      </w:r>
      <w:r w:rsidR="00D4732D" w:rsidRPr="00D4732D">
        <w:rPr>
          <w:rFonts w:ascii="TH SarabunPSK" w:hAnsi="TH SarabunPSK" w:cs="TH SarabunPSK"/>
          <w:sz w:val="32"/>
          <w:szCs w:val="32"/>
          <w:cs/>
          <w:lang w:bidi="th-TH"/>
        </w:rPr>
        <w:t>อย่างเหมาะสม ปลอดภัย</w:t>
      </w:r>
    </w:p>
    <w:p w14:paraId="54023E6F" w14:textId="15E775F3" w:rsidR="00AD039C" w:rsidRPr="000C7E85" w:rsidRDefault="005C587D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E0D3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ab/>
      </w:r>
      <w:r w:rsidR="007F75A7" w:rsidRPr="004F5AA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วันนี้ (11 มีนาคม 2567)</w:t>
      </w:r>
      <w:r w:rsidR="007F75A7" w:rsidRPr="004F5AA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="004F5AA6" w:rsidRPr="004F5AA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สำนักงาน</w:t>
      </w:r>
      <w:r w:rsidR="00956619" w:rsidRPr="004F5AA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คณะกรรมการอาหารและยา</w:t>
      </w:r>
      <w:r w:rsidR="004F5AA6" w:rsidRPr="004F5AA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(</w:t>
      </w:r>
      <w:proofErr w:type="spellStart"/>
      <w:r w:rsidR="004F5AA6" w:rsidRPr="004F5AA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อย</w:t>
      </w:r>
      <w:proofErr w:type="spellEnd"/>
      <w:r w:rsidR="004F5AA6" w:rsidRPr="004F5AA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.)</w:t>
      </w:r>
      <w:r w:rsidR="00F07AA9" w:rsidRPr="004F5AA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4F5AA6" w:rsidRPr="004F5AA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จัด</w:t>
      </w:r>
      <w:r w:rsidR="007F75A7" w:rsidRPr="004F5AA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งานเสวนาสื่อสารเตือนภัย</w:t>
      </w:r>
      <w:r w:rsidR="007F75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F75A7" w:rsidRPr="002905A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ตอบโต้ความเสี่ยงด้านผลิตภัณฑ์สุขภาพ </w:t>
      </w:r>
      <w:r w:rsidR="007F75A7" w:rsidRPr="002905A0">
        <w:rPr>
          <w:rFonts w:ascii="TH SarabunPSK" w:hAnsi="TH SarabunPSK" w:cs="TH SarabunPSK"/>
          <w:spacing w:val="-4"/>
          <w:sz w:val="32"/>
          <w:szCs w:val="32"/>
          <w:lang w:bidi="th-TH"/>
        </w:rPr>
        <w:t>“</w:t>
      </w:r>
      <w:r w:rsidR="007F75A7" w:rsidRPr="002905A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คนไทยคิดได้ ใช้เป็น</w:t>
      </w:r>
      <w:r w:rsidR="007F75A7" w:rsidRPr="002905A0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” </w:t>
      </w:r>
      <w:r w:rsidR="007F75A7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โดยมีคณะทำงานภาคประชาชน </w:t>
      </w:r>
      <w:r w:rsidR="00FF2E6A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ซึ่งเป็นหน่วยงานที่มีศักยภาพในการเข้าถึงผู้บริโภคทั้งหมด </w:t>
      </w:r>
      <w:r w:rsidR="007F75A7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36 องค์กรเข้าร่วมงาน</w:t>
      </w:r>
      <w:r w:rsidR="007F75A7" w:rsidRPr="002905A0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="00FF2E6A" w:rsidRPr="002905A0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เพื่อสร้างความรอบรู้และสื่อสารเตือนภัยผลิตภัณฑ์สุขภาพไป</w:t>
      </w:r>
      <w:r w:rsidR="00FF2E6A" w:rsidRPr="00FF2E6A">
        <w:rPr>
          <w:rFonts w:ascii="TH SarabunPSK" w:hAnsi="TH SarabunPSK" w:cs="TH SarabunPSK"/>
          <w:sz w:val="32"/>
          <w:szCs w:val="32"/>
          <w:cs/>
          <w:lang w:bidi="th-TH"/>
        </w:rPr>
        <w:t>ยังผู้บริโภค</w:t>
      </w:r>
      <w:r w:rsidR="00FF2E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F2E6A" w:rsidRPr="00D7447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โดยนายแพทย์ณรงค์ อภิกุลวณิช เลขาธิการคณะกรรมการอาหารและยา</w:t>
      </w:r>
      <w:r w:rsidR="00FF2E6A" w:rsidRPr="00FF2E6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เปิดเผยว่า</w:t>
      </w:r>
      <w:r w:rsidR="00FF2E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FF2E6A" w:rsidRPr="002905A0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อย</w:t>
      </w:r>
      <w:proofErr w:type="spellEnd"/>
      <w:r w:rsidR="00FF2E6A" w:rsidRPr="002905A0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.</w:t>
      </w:r>
      <w:r w:rsidR="004F5AA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="00FF2E6A" w:rsidRPr="002905A0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มีภารกิจในการคุ้มครองผู้บริโภคให้</w:t>
      </w:r>
      <w:r w:rsidR="00F07AA9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ได้รับความปลอดภัยจากการบริโภคผลิตภัณฑ์สุขภาพ ซึ่งนอกจากการกำกับดูแลคุณภาพมาตรฐานผลิตภัณฑ์ทั้งก่อนและหลังออกสู่ตลาดแล้ว </w:t>
      </w:r>
      <w:proofErr w:type="spellStart"/>
      <w:r w:rsidR="00F07AA9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อย</w:t>
      </w:r>
      <w:proofErr w:type="spellEnd"/>
      <w:r w:rsidR="00F07AA9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. ยังมุ่งส่งเสริมให้ผู้บริโภค</w:t>
      </w:r>
      <w:r w:rsidR="00FF2E6A" w:rsidRPr="002905A0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มีความรอบรู้</w:t>
      </w:r>
      <w:r w:rsidR="00F07AA9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ในการ</w:t>
      </w:r>
      <w:r w:rsidR="00FF2E6A" w:rsidRPr="002905A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เลือกซื้อ </w:t>
      </w:r>
      <w:r w:rsidR="00FF2E6A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เลือกใช้ผลิตภัณฑ์สุขภาพอย่างปลอดภัย</w:t>
      </w:r>
      <w:r w:rsidR="00F07AA9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สมประโยชน์</w:t>
      </w:r>
      <w:r w:rsidR="00FF2E6A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F07AA9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โดย </w:t>
      </w:r>
      <w:proofErr w:type="spellStart"/>
      <w:r w:rsidR="00F07AA9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อย</w:t>
      </w:r>
      <w:proofErr w:type="spellEnd"/>
      <w:r w:rsidR="00F07AA9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. มีการจัดทำองค์ความรู้</w:t>
      </w:r>
      <w:r w:rsidR="00923A43" w:rsidRPr="003E20B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เพื่อเผยแพร่</w:t>
      </w:r>
      <w:r w:rsidR="00923A43" w:rsidRPr="004F5AA6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ข้อมูลที่ถูกต้อง ทันเหตุการณ์ ผ่านช่องทางต่าง ๆ ทั้ง</w:t>
      </w:r>
      <w:r w:rsidR="00923A43" w:rsidRPr="004F5AA6">
        <w:rPr>
          <w:rFonts w:ascii="TH SarabunPSK" w:hAnsi="TH SarabunPSK" w:cs="TH SarabunPSK" w:hint="cs"/>
          <w:spacing w:val="-14"/>
          <w:sz w:val="32"/>
          <w:szCs w:val="32"/>
          <w:u w:val="single"/>
          <w:cs/>
          <w:lang w:bidi="th-TH"/>
        </w:rPr>
        <w:t>แนวราบ</w:t>
      </w:r>
      <w:r w:rsidR="00923A43" w:rsidRPr="004F5AA6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 xml:space="preserve"> เช่น เว็บไซต์ </w:t>
      </w:r>
      <w:hyperlink r:id="rId8" w:history="1">
        <w:r w:rsidR="00923A43" w:rsidRPr="004F5AA6">
          <w:rPr>
            <w:rStyle w:val="a8"/>
            <w:rFonts w:ascii="TH SarabunPSK" w:hAnsi="TH SarabunPSK" w:cs="TH SarabunPSK"/>
            <w:spacing w:val="-14"/>
            <w:sz w:val="32"/>
            <w:szCs w:val="32"/>
            <w:lang w:bidi="th-TH"/>
          </w:rPr>
          <w:t>www.fda.moph.go.th</w:t>
        </w:r>
      </w:hyperlink>
      <w:r w:rsidR="00923A43" w:rsidRPr="004F5AA6">
        <w:rPr>
          <w:rFonts w:ascii="TH SarabunPSK" w:hAnsi="TH SarabunPSK" w:cs="TH SarabunPSK"/>
          <w:spacing w:val="-14"/>
          <w:sz w:val="32"/>
          <w:szCs w:val="32"/>
          <w:lang w:bidi="th-TH"/>
        </w:rPr>
        <w:t xml:space="preserve"> , </w:t>
      </w:r>
      <w:hyperlink r:id="rId9" w:history="1">
        <w:r w:rsidR="00923A43" w:rsidRPr="004F5AA6">
          <w:rPr>
            <w:rStyle w:val="a8"/>
            <w:rFonts w:ascii="TH SarabunPSK" w:hAnsi="TH SarabunPSK" w:cs="TH SarabunPSK"/>
            <w:spacing w:val="-14"/>
            <w:sz w:val="32"/>
            <w:szCs w:val="32"/>
            <w:lang w:bidi="th-TH"/>
          </w:rPr>
          <w:t>www.oryor.com</w:t>
        </w:r>
      </w:hyperlink>
      <w:r w:rsidR="00923A43" w:rsidRPr="005449C2">
        <w:rPr>
          <w:rFonts w:ascii="TH SarabunPSK" w:hAnsi="TH SarabunPSK" w:cs="TH SarabunPSK"/>
          <w:sz w:val="32"/>
          <w:szCs w:val="32"/>
          <w:lang w:bidi="th-TH"/>
        </w:rPr>
        <w:t xml:space="preserve"> Facebook: </w:t>
      </w:r>
      <w:proofErr w:type="spellStart"/>
      <w:r w:rsidR="00923A43" w:rsidRPr="005449C2">
        <w:rPr>
          <w:rFonts w:ascii="TH SarabunPSK" w:hAnsi="TH SarabunPSK" w:cs="TH SarabunPSK"/>
          <w:sz w:val="32"/>
          <w:szCs w:val="32"/>
          <w:lang w:bidi="th-TH"/>
        </w:rPr>
        <w:t>FDAThai</w:t>
      </w:r>
      <w:proofErr w:type="spellEnd"/>
      <w:r w:rsidR="00923A43" w:rsidRPr="005449C2">
        <w:rPr>
          <w:rFonts w:ascii="TH SarabunPSK" w:hAnsi="TH SarabunPSK" w:cs="TH SarabunPSK"/>
          <w:sz w:val="32"/>
          <w:szCs w:val="32"/>
          <w:lang w:bidi="th-TH"/>
        </w:rPr>
        <w:t xml:space="preserve"> Line @</w:t>
      </w:r>
      <w:proofErr w:type="spellStart"/>
      <w:r w:rsidR="00923A43" w:rsidRPr="005449C2">
        <w:rPr>
          <w:rFonts w:ascii="TH SarabunPSK" w:hAnsi="TH SarabunPSK" w:cs="TH SarabunPSK"/>
          <w:sz w:val="32"/>
          <w:szCs w:val="32"/>
          <w:lang w:bidi="th-TH"/>
        </w:rPr>
        <w:t>FDAThai</w:t>
      </w:r>
      <w:proofErr w:type="spellEnd"/>
      <w:r w:rsidR="00923A43" w:rsidRPr="005449C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23A43" w:rsidRPr="005449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คลังความรู้ออนไลน์ </w:t>
      </w:r>
      <w:r w:rsidR="00923A43" w:rsidRPr="005449C2">
        <w:rPr>
          <w:rFonts w:ascii="TH SarabunPSK" w:hAnsi="TH SarabunPSK" w:cs="TH SarabunPSK"/>
          <w:sz w:val="32"/>
          <w:szCs w:val="32"/>
          <w:lang w:bidi="th-TH"/>
        </w:rPr>
        <w:t xml:space="preserve">FDA Center </w:t>
      </w:r>
      <w:r w:rsidR="00923A43" w:rsidRPr="005449C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23A43" w:rsidRPr="005449C2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แนวดิ่ง</w:t>
      </w:r>
      <w:r w:rsidR="00923A4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โดยผ่านการทำงานร่วมกับเครือข่าย ได้แก่ </w:t>
      </w:r>
      <w:proofErr w:type="spellStart"/>
      <w:r w:rsidR="00923A4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บวร.ร</w:t>
      </w:r>
      <w:proofErr w:type="spellEnd"/>
      <w:r w:rsidR="00923A4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. (บ้าน วัด โรงเรียน โรงพยาบาล) และภาคประชาชน</w:t>
      </w:r>
      <w:r w:rsidR="000C7E8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0101F3F" w14:textId="23D74909" w:rsidR="005449C2" w:rsidRDefault="00AD039C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449C2" w:rsidRPr="007B20F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ทั้งนี้ ในปัจจุบันกระแสการดูแลสุขภาพด้วยผลิตภัณฑ์สุขภาพมีเพิ่มมากขึ้น มีการใช้กลยุทธ์ทางการตลาด</w:t>
      </w:r>
      <w:r w:rsidR="005449C2" w:rsidRPr="0090168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และการโฆษณาทั้งที่ถูกกฎหมายและอวดอ้างเกินจริง ซึ่งอาจทำให้ผู้บริโภคเข้าใจ</w:t>
      </w:r>
      <w:r w:rsidR="0090168C" w:rsidRPr="0090168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คลาดเคลื่อน</w:t>
      </w:r>
      <w:r w:rsidR="005449C2" w:rsidRPr="0090168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และหากผู้บริโภค</w:t>
      </w:r>
      <w:r w:rsidR="005449C2" w:rsidRPr="0090168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ไม่มีความรู้เท่าทัน อาจส่งผลต่อการเลือกซื้อ</w:t>
      </w:r>
      <w:r w:rsidR="0090168C" w:rsidRPr="0090168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หรือ</w:t>
      </w:r>
      <w:r w:rsidR="005449C2" w:rsidRPr="0090168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เลือกใช้ผลิตภัณฑ์สุขภาพที่ไม่ปลอดภัยได้ </w:t>
      </w:r>
      <w:proofErr w:type="spellStart"/>
      <w:r w:rsidR="005449C2" w:rsidRPr="0090168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อย</w:t>
      </w:r>
      <w:proofErr w:type="spellEnd"/>
      <w:r w:rsidR="005449C2" w:rsidRPr="0090168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. จึงร่วมกับ</w:t>
      </w:r>
      <w:r w:rsidR="005449C2"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</w:t>
      </w:r>
      <w:r w:rsidR="005449C2" w:rsidRPr="007B20F3">
        <w:rPr>
          <w:rFonts w:ascii="TH SarabunPSK" w:hAnsi="TH SarabunPSK" w:cs="TH SarabunPSK" w:hint="cs"/>
          <w:spacing w:val="12"/>
          <w:sz w:val="32"/>
          <w:szCs w:val="32"/>
          <w:cs/>
          <w:lang w:bidi="th-TH"/>
        </w:rPr>
        <w:t>คณะทำงานภาคประชาชน 36 องค์กรจัดเสวนาเตือนภัย ตอบโต้ความเสี่ยงด้านผลิตภัณฑ์สุขภาพ โดยมี</w:t>
      </w:r>
      <w:r w:rsidR="005449C2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วัตถุประสงค์สร้างความรอบรู้ในการบริโภคผลิตภัณฑ์สุขภาพ รู้เท่าทันโฆษณาหลอกลวง</w:t>
      </w:r>
      <w:r w:rsidR="001D49CF">
        <w:rPr>
          <w:rFonts w:ascii="TH SarabunPSK" w:hAnsi="TH SarabunPSK" w:cs="TH SarabunPSK" w:hint="cs"/>
          <w:sz w:val="32"/>
          <w:szCs w:val="32"/>
          <w:cs/>
          <w:lang w:bidi="th-TH"/>
        </w:rPr>
        <w:t>ให้แก่เครือข่าย</w:t>
      </w:r>
      <w:r w:rsidR="001D49CF" w:rsidRPr="007B20F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คณะทำงานภาคประชาชน </w:t>
      </w:r>
      <w:r w:rsidR="00FA3B2A" w:rsidRPr="007B20F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เพื่อให้เครือข่าย</w:t>
      </w:r>
      <w:r w:rsidR="001D49CF" w:rsidRPr="007B20F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สามารถนำความรู้ไปสื่อสาร</w:t>
      </w:r>
      <w:r w:rsidR="00FA3B2A" w:rsidRPr="007B20F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เตือนภัย</w:t>
      </w:r>
      <w:r w:rsidR="001D49CF" w:rsidRPr="007B20F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และกระตุ้นให้ผู้บริโภค</w:t>
      </w:r>
      <w:r w:rsidR="00FA3B2A" w:rsidRPr="007B20F3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ใน</w:t>
      </w:r>
      <w:r w:rsidR="00FA3B2A" w:rsidRPr="007B20F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พื้นที่ต่าง ๆ </w:t>
      </w:r>
      <w:r w:rsidR="001D49CF" w:rsidRPr="007B20F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เห็นความสำคัญและรู้จักเลือกซื้อ</w:t>
      </w:r>
      <w:r w:rsidR="00FA3B2A" w:rsidRPr="007B20F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เลือกใช้ผลิตภัณฑ์สุขภาพอย่างถูกต้องเหมาะสม ส่งผลให้มีสุขภาพ</w:t>
      </w:r>
      <w:r w:rsidR="00FA3B2A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และคุณชีวิตที่ดีต่อไป</w:t>
      </w:r>
    </w:p>
    <w:p w14:paraId="3F914FCE" w14:textId="77777777" w:rsidR="004C79C9" w:rsidRPr="004C79C9" w:rsidRDefault="004C79C9" w:rsidP="004C79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</w:p>
    <w:p w14:paraId="1F635A31" w14:textId="77777777" w:rsidR="00712A0C" w:rsidRDefault="00C95526" w:rsidP="00AC7073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4A44FBD5" w:rsidR="004B6AAD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2A3B04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11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6F0B20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มีนาคม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 </w:t>
      </w:r>
      <w:r w:rsidR="001A58DC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90</w:t>
      </w:r>
      <w:bookmarkStart w:id="0" w:name="_GoBack"/>
      <w:bookmarkEnd w:id="0"/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052BF1"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>7</w:t>
      </w:r>
    </w:p>
    <w:sectPr w:rsidR="004B6AAD" w:rsidSect="0099789C">
      <w:headerReference w:type="even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7CF08" w14:textId="77777777" w:rsidR="00413C0A" w:rsidRDefault="00413C0A" w:rsidP="00405FD9">
      <w:pPr>
        <w:spacing w:after="0" w:line="240" w:lineRule="auto"/>
      </w:pPr>
      <w:r>
        <w:separator/>
      </w:r>
    </w:p>
  </w:endnote>
  <w:endnote w:type="continuationSeparator" w:id="0">
    <w:p w14:paraId="44D27116" w14:textId="77777777" w:rsidR="00413C0A" w:rsidRDefault="00413C0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ECE41" w14:textId="77777777" w:rsidR="00413C0A" w:rsidRDefault="00413C0A" w:rsidP="00405FD9">
      <w:pPr>
        <w:spacing w:after="0" w:line="240" w:lineRule="auto"/>
      </w:pPr>
      <w:r>
        <w:separator/>
      </w:r>
    </w:p>
  </w:footnote>
  <w:footnote w:type="continuationSeparator" w:id="0">
    <w:p w14:paraId="680F811D" w14:textId="77777777" w:rsidR="00413C0A" w:rsidRDefault="00413C0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CCBB" w14:textId="77777777" w:rsidR="00405FD9" w:rsidRDefault="00413C0A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493E" w14:textId="77777777" w:rsidR="00405FD9" w:rsidRDefault="00413C0A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0393"/>
    <w:rsid w:val="00013239"/>
    <w:rsid w:val="00025392"/>
    <w:rsid w:val="000274C4"/>
    <w:rsid w:val="00035EE4"/>
    <w:rsid w:val="0003712E"/>
    <w:rsid w:val="00052BF1"/>
    <w:rsid w:val="00072CB7"/>
    <w:rsid w:val="00081310"/>
    <w:rsid w:val="000B22AD"/>
    <w:rsid w:val="000C7750"/>
    <w:rsid w:val="000C7E85"/>
    <w:rsid w:val="000E019C"/>
    <w:rsid w:val="000F0C4E"/>
    <w:rsid w:val="000F5696"/>
    <w:rsid w:val="00101ABF"/>
    <w:rsid w:val="00132B1B"/>
    <w:rsid w:val="0013579B"/>
    <w:rsid w:val="00185B5C"/>
    <w:rsid w:val="00190F28"/>
    <w:rsid w:val="001A2119"/>
    <w:rsid w:val="001A58DC"/>
    <w:rsid w:val="001B1D6E"/>
    <w:rsid w:val="001B4421"/>
    <w:rsid w:val="001C2076"/>
    <w:rsid w:val="001D168A"/>
    <w:rsid w:val="001D4998"/>
    <w:rsid w:val="001D49CF"/>
    <w:rsid w:val="001F1A32"/>
    <w:rsid w:val="00201BD5"/>
    <w:rsid w:val="0020504C"/>
    <w:rsid w:val="00206808"/>
    <w:rsid w:val="00217E18"/>
    <w:rsid w:val="00220A40"/>
    <w:rsid w:val="00231534"/>
    <w:rsid w:val="0024361C"/>
    <w:rsid w:val="00254A59"/>
    <w:rsid w:val="00276DEA"/>
    <w:rsid w:val="00281088"/>
    <w:rsid w:val="00283B59"/>
    <w:rsid w:val="00283FE7"/>
    <w:rsid w:val="002905A0"/>
    <w:rsid w:val="0029284D"/>
    <w:rsid w:val="0029735A"/>
    <w:rsid w:val="002A2164"/>
    <w:rsid w:val="002A23D3"/>
    <w:rsid w:val="002A3B04"/>
    <w:rsid w:val="002A6B0F"/>
    <w:rsid w:val="002B1782"/>
    <w:rsid w:val="002C4383"/>
    <w:rsid w:val="002D09D1"/>
    <w:rsid w:val="002D63E4"/>
    <w:rsid w:val="002E0889"/>
    <w:rsid w:val="003011F1"/>
    <w:rsid w:val="0032651E"/>
    <w:rsid w:val="003502EC"/>
    <w:rsid w:val="00363A24"/>
    <w:rsid w:val="0038531D"/>
    <w:rsid w:val="00385425"/>
    <w:rsid w:val="003B5E2B"/>
    <w:rsid w:val="003C0D62"/>
    <w:rsid w:val="003C252D"/>
    <w:rsid w:val="003C7746"/>
    <w:rsid w:val="003E20B1"/>
    <w:rsid w:val="003F0331"/>
    <w:rsid w:val="00405FD9"/>
    <w:rsid w:val="00413C0A"/>
    <w:rsid w:val="004402C9"/>
    <w:rsid w:val="0045147A"/>
    <w:rsid w:val="00462B21"/>
    <w:rsid w:val="0047212C"/>
    <w:rsid w:val="00485245"/>
    <w:rsid w:val="00487239"/>
    <w:rsid w:val="004872C8"/>
    <w:rsid w:val="0049350C"/>
    <w:rsid w:val="00495E54"/>
    <w:rsid w:val="004A33F9"/>
    <w:rsid w:val="004A3796"/>
    <w:rsid w:val="004B6AAD"/>
    <w:rsid w:val="004C15F0"/>
    <w:rsid w:val="004C79C9"/>
    <w:rsid w:val="004D3838"/>
    <w:rsid w:val="004F0DED"/>
    <w:rsid w:val="004F5AA6"/>
    <w:rsid w:val="00511A6E"/>
    <w:rsid w:val="0051210F"/>
    <w:rsid w:val="00535C30"/>
    <w:rsid w:val="005449C2"/>
    <w:rsid w:val="00546110"/>
    <w:rsid w:val="00572443"/>
    <w:rsid w:val="00582CE3"/>
    <w:rsid w:val="005B1E72"/>
    <w:rsid w:val="005C20E4"/>
    <w:rsid w:val="005C587D"/>
    <w:rsid w:val="005D0311"/>
    <w:rsid w:val="005D5AD0"/>
    <w:rsid w:val="005D758B"/>
    <w:rsid w:val="005E027A"/>
    <w:rsid w:val="005E0E22"/>
    <w:rsid w:val="005E7F53"/>
    <w:rsid w:val="00603C80"/>
    <w:rsid w:val="00615CA5"/>
    <w:rsid w:val="00626106"/>
    <w:rsid w:val="00635601"/>
    <w:rsid w:val="00644A64"/>
    <w:rsid w:val="00655630"/>
    <w:rsid w:val="00693B7F"/>
    <w:rsid w:val="006C7E7B"/>
    <w:rsid w:val="006E03FF"/>
    <w:rsid w:val="006E0D3C"/>
    <w:rsid w:val="006E2284"/>
    <w:rsid w:val="006E4627"/>
    <w:rsid w:val="006E4881"/>
    <w:rsid w:val="006F0B20"/>
    <w:rsid w:val="006F666D"/>
    <w:rsid w:val="007021A8"/>
    <w:rsid w:val="00710B89"/>
    <w:rsid w:val="00712A0C"/>
    <w:rsid w:val="007366F1"/>
    <w:rsid w:val="007425AA"/>
    <w:rsid w:val="0075574C"/>
    <w:rsid w:val="00756CC3"/>
    <w:rsid w:val="00757E45"/>
    <w:rsid w:val="007747E8"/>
    <w:rsid w:val="00786A7B"/>
    <w:rsid w:val="007A2437"/>
    <w:rsid w:val="007B1067"/>
    <w:rsid w:val="007B20F3"/>
    <w:rsid w:val="007C1A22"/>
    <w:rsid w:val="007E6388"/>
    <w:rsid w:val="007E63F0"/>
    <w:rsid w:val="007F75A7"/>
    <w:rsid w:val="00800023"/>
    <w:rsid w:val="008007E3"/>
    <w:rsid w:val="008220BB"/>
    <w:rsid w:val="008318AA"/>
    <w:rsid w:val="00833819"/>
    <w:rsid w:val="00841776"/>
    <w:rsid w:val="008674A6"/>
    <w:rsid w:val="00874062"/>
    <w:rsid w:val="0087479C"/>
    <w:rsid w:val="008879AE"/>
    <w:rsid w:val="0089364F"/>
    <w:rsid w:val="008B6528"/>
    <w:rsid w:val="008E006D"/>
    <w:rsid w:val="0090168C"/>
    <w:rsid w:val="00901C9B"/>
    <w:rsid w:val="00923A43"/>
    <w:rsid w:val="00955B65"/>
    <w:rsid w:val="00956619"/>
    <w:rsid w:val="00996637"/>
    <w:rsid w:val="0099789C"/>
    <w:rsid w:val="009B5D4B"/>
    <w:rsid w:val="009C0036"/>
    <w:rsid w:val="009D2BD4"/>
    <w:rsid w:val="009F22B0"/>
    <w:rsid w:val="009F2A64"/>
    <w:rsid w:val="00A10DB3"/>
    <w:rsid w:val="00A11290"/>
    <w:rsid w:val="00A4184B"/>
    <w:rsid w:val="00A71F81"/>
    <w:rsid w:val="00A77E0A"/>
    <w:rsid w:val="00A84411"/>
    <w:rsid w:val="00AB58FA"/>
    <w:rsid w:val="00AC5306"/>
    <w:rsid w:val="00AC7073"/>
    <w:rsid w:val="00AD039C"/>
    <w:rsid w:val="00AE1653"/>
    <w:rsid w:val="00AF2124"/>
    <w:rsid w:val="00B16331"/>
    <w:rsid w:val="00B25E35"/>
    <w:rsid w:val="00B520A2"/>
    <w:rsid w:val="00B53389"/>
    <w:rsid w:val="00B55596"/>
    <w:rsid w:val="00B62684"/>
    <w:rsid w:val="00B75D09"/>
    <w:rsid w:val="00BA45FB"/>
    <w:rsid w:val="00BA4D12"/>
    <w:rsid w:val="00BC0202"/>
    <w:rsid w:val="00BD758E"/>
    <w:rsid w:val="00C05BFE"/>
    <w:rsid w:val="00C237E4"/>
    <w:rsid w:val="00C45EF9"/>
    <w:rsid w:val="00C45FD9"/>
    <w:rsid w:val="00C460A8"/>
    <w:rsid w:val="00C50A10"/>
    <w:rsid w:val="00C54129"/>
    <w:rsid w:val="00C63E23"/>
    <w:rsid w:val="00C76851"/>
    <w:rsid w:val="00C8183B"/>
    <w:rsid w:val="00C83AE1"/>
    <w:rsid w:val="00C95526"/>
    <w:rsid w:val="00C97469"/>
    <w:rsid w:val="00CE18BE"/>
    <w:rsid w:val="00D1102E"/>
    <w:rsid w:val="00D136A8"/>
    <w:rsid w:val="00D242DA"/>
    <w:rsid w:val="00D4732D"/>
    <w:rsid w:val="00D700F4"/>
    <w:rsid w:val="00D74475"/>
    <w:rsid w:val="00D84A50"/>
    <w:rsid w:val="00D90CDB"/>
    <w:rsid w:val="00D91A6B"/>
    <w:rsid w:val="00E02A62"/>
    <w:rsid w:val="00E35EF5"/>
    <w:rsid w:val="00E367E6"/>
    <w:rsid w:val="00EA3837"/>
    <w:rsid w:val="00EA40DA"/>
    <w:rsid w:val="00EE6BBC"/>
    <w:rsid w:val="00F048F4"/>
    <w:rsid w:val="00F07AA9"/>
    <w:rsid w:val="00F1572C"/>
    <w:rsid w:val="00F32841"/>
    <w:rsid w:val="00F332D2"/>
    <w:rsid w:val="00F52E54"/>
    <w:rsid w:val="00F626CF"/>
    <w:rsid w:val="00F741CA"/>
    <w:rsid w:val="00F76858"/>
    <w:rsid w:val="00F90295"/>
    <w:rsid w:val="00FA0F26"/>
    <w:rsid w:val="00FA3B2A"/>
    <w:rsid w:val="00FB4399"/>
    <w:rsid w:val="00FB5AB0"/>
    <w:rsid w:val="00FE1D82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8DC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character" w:styleId="a8">
    <w:name w:val="Hyperlink"/>
    <w:basedOn w:val="a0"/>
    <w:uiPriority w:val="99"/>
    <w:unhideWhenUsed/>
    <w:rsid w:val="00923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character" w:styleId="a8">
    <w:name w:val="Hyperlink"/>
    <w:basedOn w:val="a0"/>
    <w:uiPriority w:val="99"/>
    <w:unhideWhenUsed/>
    <w:rsid w:val="00923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moph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y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EC9C-14E1-46F6-A1A5-34720B5E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19</cp:revision>
  <cp:lastPrinted>2024-03-08T02:24:00Z</cp:lastPrinted>
  <dcterms:created xsi:type="dcterms:W3CDTF">2024-03-06T03:51:00Z</dcterms:created>
  <dcterms:modified xsi:type="dcterms:W3CDTF">2024-03-11T03:46:00Z</dcterms:modified>
</cp:coreProperties>
</file>